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C10AE" w14:textId="3FD81BDE" w:rsidR="009A6D00" w:rsidRDefault="007B3C39">
      <w:pPr>
        <w:tabs>
          <w:tab w:val="center" w:pos="4536"/>
          <w:tab w:val="right" w:pos="9072"/>
        </w:tabs>
        <w:autoSpaceDE w:val="0"/>
        <w:autoSpaceDN w:val="0"/>
        <w:adjustRightInd w:val="0"/>
        <w:snapToGrid w:val="0"/>
        <w:spacing w:after="120"/>
        <w:jc w:val="both"/>
        <w:rPr>
          <w:rFonts w:ascii="Calibri" w:hAnsi="Calibri" w:cs="Calibri"/>
          <w:b/>
          <w:kern w:val="2"/>
          <w:lang w:eastAsia="zh-CN"/>
        </w:rPr>
      </w:pPr>
      <w:r>
        <w:rPr>
          <w:rFonts w:ascii="Calibri" w:hAnsi="Calibri" w:cs="Calibri"/>
          <w:b/>
          <w:kern w:val="2"/>
          <w:lang w:eastAsia="zh-CN"/>
        </w:rPr>
        <w:t>3GPP TSG RAN WG1 Meeting #102-e</w:t>
      </w:r>
      <w:r>
        <w:rPr>
          <w:rFonts w:ascii="Calibri" w:hAnsi="Calibri" w:cs="Calibri"/>
          <w:b/>
          <w:kern w:val="2"/>
          <w:lang w:eastAsia="zh-CN"/>
        </w:rPr>
        <w:tab/>
        <w:t xml:space="preserve">                                                  </w:t>
      </w:r>
      <w:r>
        <w:rPr>
          <w:rFonts w:ascii="Calibri" w:hAnsi="Calibri" w:cs="Calibri"/>
          <w:b/>
          <w:kern w:val="2"/>
          <w:lang w:eastAsia="zh-CN"/>
        </w:rPr>
        <w:tab/>
        <w:t xml:space="preserve">                </w:t>
      </w:r>
      <w:bookmarkStart w:id="0" w:name="_Hlk49082379"/>
      <w:r>
        <w:rPr>
          <w:rFonts w:ascii="Calibri" w:hAnsi="Calibri" w:cs="Calibri"/>
          <w:b/>
          <w:kern w:val="2"/>
          <w:lang w:eastAsia="zh-CN"/>
        </w:rPr>
        <w:t>R1-</w:t>
      </w:r>
      <w:r w:rsidR="00E66818" w:rsidRPr="00E66818">
        <w:rPr>
          <w:rFonts w:ascii="Calibri" w:hAnsi="Calibri" w:cs="Calibri"/>
          <w:b/>
          <w:kern w:val="2"/>
          <w:lang w:eastAsia="zh-CN"/>
        </w:rPr>
        <w:t>2007179</w:t>
      </w:r>
      <w:bookmarkEnd w:id="0"/>
    </w:p>
    <w:p w14:paraId="4B2C10AF" w14:textId="77777777" w:rsidR="009A6D00" w:rsidRDefault="007B3C39">
      <w:pPr>
        <w:tabs>
          <w:tab w:val="center" w:pos="4536"/>
          <w:tab w:val="right" w:pos="9072"/>
        </w:tabs>
        <w:autoSpaceDE w:val="0"/>
        <w:autoSpaceDN w:val="0"/>
        <w:adjustRightInd w:val="0"/>
        <w:snapToGrid w:val="0"/>
        <w:spacing w:after="120"/>
        <w:jc w:val="both"/>
        <w:rPr>
          <w:rFonts w:ascii="Calibri" w:hAnsi="Calibri" w:cs="Calibri"/>
          <w:b/>
          <w:kern w:val="2"/>
          <w:lang w:eastAsia="zh-CN"/>
        </w:rPr>
      </w:pPr>
      <w:r>
        <w:rPr>
          <w:rFonts w:ascii="Calibri" w:hAnsi="Calibri" w:cs="Calibri"/>
          <w:b/>
          <w:kern w:val="2"/>
          <w:lang w:eastAsia="zh-CN"/>
        </w:rPr>
        <w:t>e-meeting, August 17</w:t>
      </w:r>
      <w:r>
        <w:rPr>
          <w:rFonts w:ascii="Calibri" w:hAnsi="Calibri" w:cs="Calibri"/>
          <w:b/>
          <w:kern w:val="2"/>
          <w:vertAlign w:val="superscript"/>
          <w:lang w:eastAsia="zh-CN"/>
        </w:rPr>
        <w:t>th</w:t>
      </w:r>
      <w:r>
        <w:rPr>
          <w:rFonts w:ascii="Calibri" w:hAnsi="Calibri" w:cs="Calibri"/>
          <w:b/>
          <w:kern w:val="2"/>
          <w:lang w:eastAsia="zh-CN"/>
        </w:rPr>
        <w:t xml:space="preserve"> – 28</w:t>
      </w:r>
      <w:r>
        <w:rPr>
          <w:rFonts w:ascii="Calibri" w:hAnsi="Calibri" w:cs="Calibri"/>
          <w:b/>
          <w:kern w:val="2"/>
          <w:vertAlign w:val="superscript"/>
          <w:lang w:eastAsia="zh-CN"/>
        </w:rPr>
        <w:t>th</w:t>
      </w:r>
      <w:r>
        <w:rPr>
          <w:rFonts w:ascii="Calibri" w:hAnsi="Calibri" w:cs="Calibri"/>
          <w:b/>
          <w:kern w:val="2"/>
          <w:lang w:eastAsia="zh-CN"/>
        </w:rPr>
        <w:t>, 2020</w:t>
      </w:r>
    </w:p>
    <w:p w14:paraId="4B2C10B0" w14:textId="77777777" w:rsidR="009A6D00" w:rsidRDefault="009A6D00">
      <w:pPr>
        <w:tabs>
          <w:tab w:val="center" w:pos="4536"/>
          <w:tab w:val="right" w:pos="9072"/>
        </w:tabs>
        <w:autoSpaceDE w:val="0"/>
        <w:autoSpaceDN w:val="0"/>
        <w:adjustRightInd w:val="0"/>
        <w:snapToGrid w:val="0"/>
        <w:spacing w:after="120"/>
        <w:jc w:val="both"/>
        <w:rPr>
          <w:rFonts w:ascii="Calibri" w:hAnsi="Calibri" w:cs="Calibri"/>
          <w:b/>
          <w:kern w:val="2"/>
          <w:lang w:eastAsia="zh-CN"/>
        </w:rPr>
      </w:pPr>
    </w:p>
    <w:p w14:paraId="4B2C10B1" w14:textId="77777777" w:rsidR="009A6D00" w:rsidRDefault="007B3C39">
      <w:pPr>
        <w:tabs>
          <w:tab w:val="left" w:pos="1985"/>
        </w:tabs>
        <w:overflowPunct w:val="0"/>
        <w:autoSpaceDE w:val="0"/>
        <w:autoSpaceDN w:val="0"/>
        <w:adjustRightInd w:val="0"/>
        <w:spacing w:after="180" w:line="240" w:lineRule="auto"/>
        <w:jc w:val="both"/>
        <w:textAlignment w:val="baseline"/>
        <w:rPr>
          <w:rFonts w:ascii="Arial" w:hAnsi="Arial" w:cs="Times New Roman"/>
          <w:sz w:val="24"/>
          <w:szCs w:val="20"/>
        </w:rPr>
      </w:pPr>
      <w:r>
        <w:rPr>
          <w:rFonts w:ascii="Arial" w:hAnsi="Arial" w:cs="Times New Roman"/>
          <w:b/>
          <w:sz w:val="24"/>
          <w:szCs w:val="20"/>
        </w:rPr>
        <w:t>Agenda item:</w:t>
      </w:r>
      <w:r>
        <w:rPr>
          <w:rFonts w:ascii="Arial" w:hAnsi="Arial" w:cs="Times New Roman"/>
          <w:sz w:val="24"/>
          <w:szCs w:val="20"/>
        </w:rPr>
        <w:tab/>
      </w:r>
      <w:bookmarkStart w:id="1" w:name="Source"/>
      <w:bookmarkEnd w:id="1"/>
      <w:r>
        <w:rPr>
          <w:rFonts w:ascii="Arial" w:hAnsi="Arial" w:cs="Times New Roman"/>
          <w:sz w:val="24"/>
          <w:szCs w:val="20"/>
        </w:rPr>
        <w:t>8.1.2.1</w:t>
      </w:r>
    </w:p>
    <w:p w14:paraId="4B2C10B2" w14:textId="77777777" w:rsidR="009A6D00" w:rsidRDefault="007B3C39">
      <w:pPr>
        <w:tabs>
          <w:tab w:val="left" w:pos="1985"/>
        </w:tabs>
        <w:overflowPunct w:val="0"/>
        <w:autoSpaceDE w:val="0"/>
        <w:autoSpaceDN w:val="0"/>
        <w:adjustRightInd w:val="0"/>
        <w:spacing w:after="180" w:line="240" w:lineRule="auto"/>
        <w:jc w:val="both"/>
        <w:textAlignment w:val="baseline"/>
        <w:rPr>
          <w:rFonts w:ascii="Arial" w:hAnsi="Arial" w:cs="Times New Roman"/>
          <w:sz w:val="24"/>
          <w:szCs w:val="20"/>
        </w:rPr>
      </w:pPr>
      <w:r>
        <w:rPr>
          <w:rFonts w:ascii="Arial" w:hAnsi="Arial" w:cs="Times New Roman"/>
          <w:b/>
          <w:sz w:val="24"/>
          <w:szCs w:val="20"/>
        </w:rPr>
        <w:t xml:space="preserve">Source: </w:t>
      </w:r>
      <w:r>
        <w:rPr>
          <w:rFonts w:ascii="Arial" w:hAnsi="Arial" w:cs="Times New Roman"/>
          <w:b/>
          <w:sz w:val="24"/>
          <w:szCs w:val="20"/>
        </w:rPr>
        <w:tab/>
      </w:r>
      <w:r>
        <w:rPr>
          <w:rFonts w:ascii="Arial" w:hAnsi="Arial" w:cs="Times New Roman"/>
          <w:sz w:val="24"/>
          <w:szCs w:val="20"/>
        </w:rPr>
        <w:t>Qualcomm Incorporated</w:t>
      </w:r>
    </w:p>
    <w:p w14:paraId="4B2C10B3" w14:textId="3050D890" w:rsidR="009A6D00" w:rsidRDefault="007B3C39">
      <w:pPr>
        <w:overflowPunct w:val="0"/>
        <w:autoSpaceDE w:val="0"/>
        <w:autoSpaceDN w:val="0"/>
        <w:adjustRightInd w:val="0"/>
        <w:spacing w:after="180" w:line="240" w:lineRule="auto"/>
        <w:ind w:left="1988" w:hanging="1988"/>
        <w:jc w:val="both"/>
        <w:textAlignment w:val="baseline"/>
        <w:rPr>
          <w:rFonts w:ascii="Arial" w:hAnsi="Arial" w:cs="Arial"/>
          <w:color w:val="000000"/>
          <w:sz w:val="24"/>
          <w:szCs w:val="24"/>
        </w:rPr>
      </w:pPr>
      <w:r>
        <w:rPr>
          <w:rFonts w:ascii="Arial" w:hAnsi="Arial" w:cs="Times New Roman"/>
          <w:b/>
          <w:color w:val="000000"/>
          <w:sz w:val="24"/>
          <w:szCs w:val="20"/>
        </w:rPr>
        <w:t>Title:</w:t>
      </w:r>
      <w:r>
        <w:rPr>
          <w:rFonts w:ascii="Arial" w:hAnsi="Arial" w:cs="Times New Roman"/>
          <w:color w:val="000000"/>
          <w:sz w:val="24"/>
          <w:szCs w:val="20"/>
        </w:rPr>
        <w:t xml:space="preserve"> </w:t>
      </w:r>
      <w:r>
        <w:rPr>
          <w:rFonts w:ascii="Arial" w:hAnsi="Arial" w:cs="Times New Roman"/>
          <w:color w:val="000000"/>
          <w:szCs w:val="20"/>
        </w:rPr>
        <w:tab/>
      </w:r>
      <w:r w:rsidR="00E66818" w:rsidRPr="00E66818">
        <w:rPr>
          <w:rFonts w:ascii="Arial" w:hAnsi="Arial" w:cs="Times New Roman"/>
          <w:color w:val="000000"/>
          <w:szCs w:val="20"/>
        </w:rPr>
        <w:t xml:space="preserve">Summary of EVM discussion for </w:t>
      </w:r>
      <w:proofErr w:type="spellStart"/>
      <w:r w:rsidR="00E66818" w:rsidRPr="00E66818">
        <w:rPr>
          <w:rFonts w:ascii="Arial" w:hAnsi="Arial" w:cs="Times New Roman"/>
          <w:color w:val="000000"/>
          <w:szCs w:val="20"/>
        </w:rPr>
        <w:t>mTRP</w:t>
      </w:r>
      <w:proofErr w:type="spellEnd"/>
      <w:r w:rsidR="00E66818" w:rsidRPr="00E66818">
        <w:rPr>
          <w:rFonts w:ascii="Arial" w:hAnsi="Arial" w:cs="Times New Roman"/>
          <w:color w:val="000000"/>
          <w:szCs w:val="20"/>
        </w:rPr>
        <w:t xml:space="preserve"> PDCCH reliability enhancements</w:t>
      </w:r>
    </w:p>
    <w:p w14:paraId="4B2C10B4" w14:textId="77777777" w:rsidR="009A6D00" w:rsidRDefault="007B3C39">
      <w:pPr>
        <w:overflowPunct w:val="0"/>
        <w:autoSpaceDE w:val="0"/>
        <w:autoSpaceDN w:val="0"/>
        <w:adjustRightInd w:val="0"/>
        <w:spacing w:after="180" w:line="240" w:lineRule="auto"/>
        <w:ind w:left="1988" w:hanging="1988"/>
        <w:jc w:val="both"/>
        <w:textAlignment w:val="baseline"/>
        <w:rPr>
          <w:rFonts w:ascii="Arial" w:hAnsi="Arial" w:cs="Times New Roman"/>
          <w:sz w:val="24"/>
          <w:szCs w:val="20"/>
        </w:rPr>
      </w:pPr>
      <w:r>
        <w:rPr>
          <w:rFonts w:ascii="Arial" w:hAnsi="Arial" w:cs="Times New Roman"/>
          <w:b/>
          <w:sz w:val="24"/>
          <w:szCs w:val="20"/>
        </w:rPr>
        <w:t>Document for:</w:t>
      </w:r>
      <w:r>
        <w:rPr>
          <w:rFonts w:ascii="Arial" w:hAnsi="Arial" w:cs="Times New Roman"/>
          <w:sz w:val="24"/>
          <w:szCs w:val="20"/>
        </w:rPr>
        <w:tab/>
      </w:r>
      <w:bookmarkStart w:id="2" w:name="DocumentFor"/>
      <w:bookmarkEnd w:id="2"/>
      <w:r>
        <w:rPr>
          <w:rFonts w:ascii="Arial" w:hAnsi="Arial" w:cs="Times New Roman"/>
          <w:sz w:val="24"/>
          <w:szCs w:val="20"/>
        </w:rPr>
        <w:t>Discussion/Decision</w:t>
      </w:r>
    </w:p>
    <w:p w14:paraId="4B2C10B5" w14:textId="77777777" w:rsidR="009A6D00" w:rsidRDefault="009A6D00">
      <w:pPr>
        <w:pBdr>
          <w:bottom w:val="single" w:sz="4" w:space="1" w:color="auto"/>
        </w:pBdr>
        <w:autoSpaceDE w:val="0"/>
        <w:autoSpaceDN w:val="0"/>
        <w:adjustRightInd w:val="0"/>
        <w:snapToGrid w:val="0"/>
        <w:jc w:val="both"/>
        <w:rPr>
          <w:rFonts w:ascii="Calibri" w:hAnsi="Calibri" w:cs="Calibri"/>
          <w:b/>
          <w:kern w:val="2"/>
          <w:sz w:val="16"/>
          <w:szCs w:val="16"/>
          <w:lang w:eastAsia="zh-CN"/>
        </w:rPr>
      </w:pPr>
    </w:p>
    <w:p w14:paraId="4B2C10B6" w14:textId="77777777" w:rsidR="009A6D00" w:rsidRDefault="007B3C39">
      <w:pPr>
        <w:pStyle w:val="Heading1"/>
        <w:spacing w:after="120"/>
        <w:ind w:left="431" w:hanging="431"/>
        <w:jc w:val="both"/>
        <w:rPr>
          <w:rFonts w:ascii="Calibri" w:eastAsia="Batang" w:hAnsi="Calibri" w:cs="Calibri"/>
          <w:b/>
          <w:bCs/>
          <w:sz w:val="28"/>
          <w:szCs w:val="28"/>
        </w:rPr>
      </w:pPr>
      <w:bookmarkStart w:id="3" w:name="_Ref32248407"/>
      <w:r>
        <w:rPr>
          <w:rFonts w:ascii="Calibri" w:eastAsia="Batang" w:hAnsi="Calibri" w:cs="Calibri"/>
          <w:b/>
          <w:bCs/>
          <w:sz w:val="28"/>
          <w:szCs w:val="28"/>
        </w:rPr>
        <w:t>Introduction</w:t>
      </w:r>
      <w:bookmarkEnd w:id="3"/>
    </w:p>
    <w:p w14:paraId="4B2C10BD" w14:textId="581D447B" w:rsidR="009A6D00" w:rsidRDefault="00E66818" w:rsidP="00E66818">
      <w:pPr>
        <w:spacing w:after="0" w:line="240" w:lineRule="auto"/>
        <w:rPr>
          <w:rFonts w:ascii="Times" w:eastAsia="Batang" w:hAnsi="Times" w:cs="Times New Roman"/>
          <w:sz w:val="20"/>
          <w:szCs w:val="24"/>
          <w:lang w:val="en-GB" w:eastAsia="zh-CN"/>
        </w:rPr>
      </w:pPr>
      <w:r>
        <w:rPr>
          <w:rFonts w:ascii="Times New Roman" w:hAnsi="Times New Roman" w:cs="Times New Roman"/>
          <w:bCs/>
        </w:rPr>
        <w:t xml:space="preserve">The document focuses on EVM for </w:t>
      </w:r>
      <w:proofErr w:type="spellStart"/>
      <w:r>
        <w:rPr>
          <w:rFonts w:ascii="Times New Roman" w:hAnsi="Times New Roman" w:cs="Times New Roman"/>
          <w:bCs/>
        </w:rPr>
        <w:t>mTRP</w:t>
      </w:r>
      <w:proofErr w:type="spellEnd"/>
      <w:r>
        <w:rPr>
          <w:rFonts w:ascii="Times New Roman" w:hAnsi="Times New Roman" w:cs="Times New Roman"/>
          <w:bCs/>
        </w:rPr>
        <w:t xml:space="preserve"> PDCCH reliability enhancements as well as general channel assumptions for AI 8.1.2.1, and captures the discussions during the offline discussions as well as comments as part of Email discussions </w:t>
      </w:r>
      <w:r w:rsidRPr="00E66818">
        <w:rPr>
          <w:rFonts w:ascii="Times New Roman" w:hAnsi="Times New Roman" w:cs="Times New Roman"/>
          <w:bCs/>
        </w:rPr>
        <w:t>[102-e-NR-feMIMO-02]</w:t>
      </w:r>
      <w:r>
        <w:rPr>
          <w:rFonts w:ascii="Times New Roman" w:hAnsi="Times New Roman" w:cs="Times New Roman"/>
          <w:bCs/>
        </w:rPr>
        <w:t>.</w:t>
      </w:r>
    </w:p>
    <w:p w14:paraId="4B2C10C0" w14:textId="77777777" w:rsidR="009A6D00" w:rsidRPr="00E66818" w:rsidRDefault="007B3C39" w:rsidP="00E66818">
      <w:pPr>
        <w:pStyle w:val="Heading1"/>
        <w:spacing w:after="120"/>
        <w:jc w:val="both"/>
        <w:rPr>
          <w:rFonts w:ascii="Calibri" w:eastAsia="Batang" w:hAnsi="Calibri" w:cs="Calibri"/>
          <w:b/>
          <w:bCs/>
          <w:sz w:val="28"/>
        </w:rPr>
      </w:pPr>
      <w:r w:rsidRPr="00E66818">
        <w:rPr>
          <w:rFonts w:ascii="Calibri" w:eastAsia="Batang" w:hAnsi="Calibri" w:cs="Calibri"/>
          <w:b/>
          <w:bCs/>
          <w:sz w:val="28"/>
        </w:rPr>
        <w:t>EVM for General Assumptions and PDCCH LLS</w:t>
      </w:r>
    </w:p>
    <w:p w14:paraId="4B2C10C1" w14:textId="77777777" w:rsidR="009A6D00" w:rsidRDefault="007B3C39">
      <w:pPr>
        <w:autoSpaceDE w:val="0"/>
        <w:autoSpaceDN w:val="0"/>
        <w:adjustRightInd w:val="0"/>
        <w:snapToGrid w:val="0"/>
        <w:spacing w:after="120" w:line="240" w:lineRule="auto"/>
        <w:jc w:val="both"/>
        <w:rPr>
          <w:rFonts w:ascii="Times New Roman" w:hAnsi="Times New Roman" w:cs="Times New Roman"/>
          <w:szCs w:val="20"/>
          <w:lang w:eastAsia="ja-JP"/>
        </w:rPr>
      </w:pPr>
      <w:r>
        <w:rPr>
          <w:rFonts w:ascii="Times New Roman" w:hAnsi="Times New Roman"/>
          <w:szCs w:val="20"/>
          <w:lang w:eastAsia="zh-CN"/>
        </w:rPr>
        <w:t xml:space="preserve">Evaluation methodology / assumptions for multi-TRP PDCCH have been discussed offline (“Phase 2 - </w:t>
      </w:r>
      <w:proofErr w:type="spellStart"/>
      <w:r>
        <w:rPr>
          <w:rFonts w:ascii="Times New Roman" w:hAnsi="Times New Roman"/>
          <w:szCs w:val="20"/>
          <w:lang w:eastAsia="zh-CN"/>
        </w:rPr>
        <w:t>FeMIMO</w:t>
      </w:r>
      <w:proofErr w:type="spellEnd"/>
      <w:r>
        <w:rPr>
          <w:rFonts w:ascii="Times New Roman" w:hAnsi="Times New Roman"/>
          <w:szCs w:val="20"/>
          <w:lang w:eastAsia="zh-CN"/>
        </w:rPr>
        <w:t xml:space="preserve"> EVM Item 2a”). Detailed comments from each individual company can be found in Appendix. Followed by Phase 2 input, Phase 2 EVM discussion has concluded, and the final document includes two final proposals: One proposal for general channel model / antennas parameters, etc. by reusing Rel. 16 agreed tables (in </w:t>
      </w:r>
      <w:r>
        <w:rPr>
          <w:rFonts w:ascii="Times New Roman" w:hAnsi="Times New Roman" w:cs="Times New Roman"/>
          <w:szCs w:val="20"/>
          <w:lang w:eastAsia="ja-JP"/>
        </w:rPr>
        <w:t>TR38.824), and another proposal with 4 tables corresponding to “</w:t>
      </w:r>
      <w:r>
        <w:rPr>
          <w:rFonts w:ascii="Times New Roman" w:hAnsi="Times New Roman" w:cs="Times New Roman"/>
        </w:rPr>
        <w:t>Common assumptions for PDCCH/PUCCH/PUSCH</w:t>
      </w:r>
      <w:r>
        <w:rPr>
          <w:rFonts w:ascii="Times New Roman" w:hAnsi="Times New Roman" w:cs="Times New Roman"/>
          <w:szCs w:val="20"/>
          <w:lang w:eastAsia="ja-JP"/>
        </w:rPr>
        <w:t>”, “</w:t>
      </w:r>
      <w:r>
        <w:rPr>
          <w:rFonts w:ascii="Times New Roman" w:hAnsi="Times New Roman" w:cs="Times New Roman"/>
        </w:rPr>
        <w:t>Detailed assumptions for PDCCH</w:t>
      </w:r>
      <w:r>
        <w:rPr>
          <w:rFonts w:ascii="Times New Roman" w:hAnsi="Times New Roman" w:cs="Times New Roman"/>
          <w:szCs w:val="20"/>
          <w:lang w:eastAsia="ja-JP"/>
        </w:rPr>
        <w:t>”, “</w:t>
      </w:r>
      <w:r>
        <w:rPr>
          <w:rFonts w:ascii="Times New Roman" w:hAnsi="Times New Roman" w:cs="Times New Roman"/>
        </w:rPr>
        <w:t>Detailed assumptions for PUCCH</w:t>
      </w:r>
      <w:r>
        <w:rPr>
          <w:rFonts w:ascii="Times New Roman" w:hAnsi="Times New Roman" w:cs="Times New Roman"/>
          <w:szCs w:val="20"/>
          <w:lang w:eastAsia="ja-JP"/>
        </w:rPr>
        <w:t>”, and “</w:t>
      </w:r>
      <w:r>
        <w:rPr>
          <w:rFonts w:ascii="Times New Roman" w:hAnsi="Times New Roman" w:cs="Times New Roman"/>
        </w:rPr>
        <w:t>Detailed assumptions for PUSCH</w:t>
      </w:r>
      <w:r>
        <w:rPr>
          <w:rFonts w:ascii="Times New Roman" w:hAnsi="Times New Roman" w:cs="Times New Roman"/>
          <w:szCs w:val="20"/>
          <w:lang w:eastAsia="ja-JP"/>
        </w:rPr>
        <w:t>”. Subsequently, no proposal could be found in RAN1#102e company contributions to modify the Phase 2 final proposals. Hence, the outcome of Phase 2 offline discussion is assumed to be stable. The following proposal focuses on the general EVM for 2a as well as specific PDCCH EVM:</w:t>
      </w:r>
    </w:p>
    <w:p w14:paraId="4B2C10C2" w14:textId="77777777" w:rsidR="009A6D00" w:rsidRDefault="007B3C39">
      <w:pPr>
        <w:autoSpaceDE w:val="0"/>
        <w:autoSpaceDN w:val="0"/>
        <w:adjustRightInd w:val="0"/>
        <w:snapToGrid w:val="0"/>
        <w:spacing w:after="120" w:line="240" w:lineRule="auto"/>
        <w:jc w:val="both"/>
        <w:rPr>
          <w:rFonts w:ascii="Times New Roman" w:hAnsi="Times New Roman" w:cs="Times New Roman"/>
          <w:b/>
          <w:bCs/>
          <w:i/>
          <w:iCs/>
        </w:rPr>
      </w:pPr>
      <w:r>
        <w:rPr>
          <w:rFonts w:ascii="Times New Roman" w:hAnsi="Times New Roman" w:cs="Times New Roman"/>
          <w:b/>
          <w:bCs/>
          <w:i/>
          <w:iCs/>
          <w:u w:val="single"/>
        </w:rPr>
        <w:t>Proposal 1 (Outcome of Phase 2 offline discussion)</w:t>
      </w:r>
      <w:r>
        <w:rPr>
          <w:rFonts w:ascii="Times New Roman" w:hAnsi="Times New Roman" w:cs="Times New Roman"/>
          <w:b/>
          <w:bCs/>
          <w:i/>
          <w:iCs/>
        </w:rPr>
        <w:t xml:space="preserve">: </w:t>
      </w:r>
    </w:p>
    <w:p w14:paraId="4B2C10C3" w14:textId="77777777" w:rsidR="009A6D00" w:rsidRDefault="007B3C39">
      <w:pPr>
        <w:pStyle w:val="ListParagraph"/>
        <w:numPr>
          <w:ilvl w:val="0"/>
          <w:numId w:val="8"/>
        </w:numPr>
        <w:autoSpaceDE w:val="0"/>
        <w:autoSpaceDN w:val="0"/>
        <w:adjustRightInd w:val="0"/>
        <w:snapToGrid w:val="0"/>
        <w:spacing w:after="120"/>
        <w:ind w:firstLineChars="0"/>
        <w:jc w:val="both"/>
        <w:rPr>
          <w:b/>
          <w:bCs/>
          <w:i/>
          <w:iCs/>
          <w:sz w:val="22"/>
          <w:szCs w:val="18"/>
          <w:lang w:val="en-US" w:eastAsia="zh-CN"/>
        </w:rPr>
      </w:pPr>
      <w:r>
        <w:rPr>
          <w:b/>
          <w:bCs/>
          <w:i/>
          <w:iCs/>
          <w:sz w:val="22"/>
          <w:szCs w:val="18"/>
          <w:lang w:val="en-US" w:eastAsia="zh-CN"/>
        </w:rPr>
        <w:t xml:space="preserve">According to the evaluation scenario (e.g., at FR1 in urban macro / at FR1 in indoor hotspot / at FR2 in indoor hotspot), one of three Tables (Table A.3-1 ~ A.3-3) in appendix can be a baseline of EVM for Rel-17 </w:t>
      </w:r>
      <w:proofErr w:type="spellStart"/>
      <w:r>
        <w:rPr>
          <w:b/>
          <w:bCs/>
          <w:i/>
          <w:iCs/>
          <w:sz w:val="22"/>
          <w:szCs w:val="18"/>
          <w:lang w:val="en-US" w:eastAsia="zh-CN"/>
        </w:rPr>
        <w:t>FeMIMO</w:t>
      </w:r>
      <w:proofErr w:type="spellEnd"/>
      <w:r>
        <w:rPr>
          <w:b/>
          <w:bCs/>
          <w:i/>
          <w:iCs/>
          <w:sz w:val="22"/>
          <w:szCs w:val="18"/>
          <w:lang w:val="en-US" w:eastAsia="zh-CN"/>
        </w:rPr>
        <w:t xml:space="preserve"> item 2a.</w:t>
      </w:r>
    </w:p>
    <w:p w14:paraId="4B2C10C4" w14:textId="77777777" w:rsidR="009A6D00" w:rsidRDefault="007B3C39">
      <w:pPr>
        <w:pStyle w:val="ListParagraph"/>
        <w:numPr>
          <w:ilvl w:val="1"/>
          <w:numId w:val="8"/>
        </w:numPr>
        <w:ind w:firstLineChars="0"/>
        <w:jc w:val="both"/>
        <w:rPr>
          <w:b/>
          <w:bCs/>
          <w:i/>
          <w:iCs/>
          <w:sz w:val="22"/>
          <w:szCs w:val="18"/>
          <w:lang w:val="en-US" w:eastAsia="zh-CN"/>
        </w:rPr>
      </w:pPr>
      <w:r>
        <w:rPr>
          <w:b/>
          <w:bCs/>
          <w:i/>
          <w:iCs/>
          <w:sz w:val="22"/>
          <w:szCs w:val="18"/>
          <w:lang w:val="en-US" w:eastAsia="zh-CN"/>
        </w:rPr>
        <w:t xml:space="preserve">System bandwidth other than those mentioned in the Tables can be considered and reported by the companies. </w:t>
      </w:r>
    </w:p>
    <w:p w14:paraId="4B2C10C5" w14:textId="77777777" w:rsidR="009A6D00" w:rsidRDefault="007B3C39">
      <w:pPr>
        <w:pStyle w:val="ListParagraph"/>
        <w:numPr>
          <w:ilvl w:val="0"/>
          <w:numId w:val="8"/>
        </w:numPr>
        <w:autoSpaceDE w:val="0"/>
        <w:autoSpaceDN w:val="0"/>
        <w:adjustRightInd w:val="0"/>
        <w:snapToGrid w:val="0"/>
        <w:spacing w:after="120"/>
        <w:ind w:firstLineChars="0"/>
        <w:jc w:val="both"/>
        <w:rPr>
          <w:b/>
          <w:bCs/>
          <w:i/>
          <w:iCs/>
          <w:sz w:val="22"/>
          <w:szCs w:val="18"/>
          <w:lang w:val="en-US" w:eastAsia="zh-CN"/>
        </w:rPr>
      </w:pPr>
      <w:r>
        <w:rPr>
          <w:b/>
          <w:bCs/>
          <w:i/>
          <w:iCs/>
          <w:sz w:val="22"/>
          <w:szCs w:val="18"/>
          <w:lang w:val="en-US" w:eastAsia="zh-CN"/>
        </w:rPr>
        <w:t xml:space="preserve">In addition, the following table is used for EVM for Rel-17 </w:t>
      </w:r>
      <w:proofErr w:type="spellStart"/>
      <w:r>
        <w:rPr>
          <w:b/>
          <w:bCs/>
          <w:i/>
          <w:iCs/>
          <w:sz w:val="22"/>
          <w:szCs w:val="18"/>
          <w:lang w:val="en-US" w:eastAsia="zh-CN"/>
        </w:rPr>
        <w:t>FeMIMO</w:t>
      </w:r>
      <w:proofErr w:type="spellEnd"/>
      <w:r>
        <w:rPr>
          <w:b/>
          <w:bCs/>
          <w:i/>
          <w:iCs/>
          <w:sz w:val="22"/>
          <w:szCs w:val="18"/>
          <w:lang w:val="en-US" w:eastAsia="zh-CN"/>
        </w:rPr>
        <w:t xml:space="preserve"> item 2a (Common assumptions for PDCCH/PUCCH/PUSCH)</w:t>
      </w:r>
    </w:p>
    <w:tbl>
      <w:tblPr>
        <w:tblpPr w:leftFromText="180" w:rightFromText="180" w:vertAnchor="page" w:horzAnchor="margin" w:tblpY="12061"/>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75"/>
        <w:gridCol w:w="7560"/>
      </w:tblGrid>
      <w:tr w:rsidR="00E66818" w14:paraId="2260C0B2" w14:textId="77777777" w:rsidTr="00E66818">
        <w:trPr>
          <w:trHeight w:val="181"/>
        </w:trPr>
        <w:tc>
          <w:tcPr>
            <w:tcW w:w="1975" w:type="dxa"/>
            <w:shd w:val="clear" w:color="auto" w:fill="D9D9D9"/>
            <w:tcMar>
              <w:top w:w="0" w:type="dxa"/>
              <w:left w:w="108" w:type="dxa"/>
              <w:bottom w:w="0" w:type="dxa"/>
              <w:right w:w="108" w:type="dxa"/>
            </w:tcMar>
            <w:vAlign w:val="center"/>
          </w:tcPr>
          <w:p w14:paraId="44CDD033" w14:textId="77777777" w:rsidR="00E66818" w:rsidRDefault="00E66818" w:rsidP="00E66818">
            <w:pPr>
              <w:widowControl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Parameters</w:t>
            </w:r>
          </w:p>
        </w:tc>
        <w:tc>
          <w:tcPr>
            <w:tcW w:w="7560" w:type="dxa"/>
            <w:shd w:val="clear" w:color="auto" w:fill="D9D9D9"/>
            <w:tcMar>
              <w:top w:w="0" w:type="dxa"/>
              <w:left w:w="108" w:type="dxa"/>
              <w:bottom w:w="0" w:type="dxa"/>
              <w:right w:w="108" w:type="dxa"/>
            </w:tcMar>
          </w:tcPr>
          <w:p w14:paraId="26B900CF" w14:textId="77777777" w:rsidR="00E66818" w:rsidRDefault="00E66818" w:rsidP="00E66818">
            <w:pPr>
              <w:widowControl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Potential values</w:t>
            </w:r>
          </w:p>
        </w:tc>
      </w:tr>
      <w:tr w:rsidR="00E66818" w14:paraId="45D484AD" w14:textId="77777777" w:rsidTr="00E66818">
        <w:trPr>
          <w:trHeight w:val="181"/>
        </w:trPr>
        <w:tc>
          <w:tcPr>
            <w:tcW w:w="1975" w:type="dxa"/>
            <w:tcMar>
              <w:top w:w="0" w:type="dxa"/>
              <w:left w:w="108" w:type="dxa"/>
              <w:bottom w:w="0" w:type="dxa"/>
              <w:right w:w="108" w:type="dxa"/>
            </w:tcMar>
            <w:vAlign w:val="center"/>
          </w:tcPr>
          <w:p w14:paraId="74CD28AE" w14:textId="77777777" w:rsidR="00E66818" w:rsidRDefault="00E66818" w:rsidP="00E66818">
            <w:pPr>
              <w:widowControl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The number of TRPs</w:t>
            </w:r>
          </w:p>
        </w:tc>
        <w:tc>
          <w:tcPr>
            <w:tcW w:w="7560" w:type="dxa"/>
            <w:tcMar>
              <w:top w:w="0" w:type="dxa"/>
              <w:left w:w="108" w:type="dxa"/>
              <w:bottom w:w="0" w:type="dxa"/>
              <w:right w:w="108" w:type="dxa"/>
            </w:tcMar>
          </w:tcPr>
          <w:p w14:paraId="7D9E8801" w14:textId="77777777" w:rsidR="00E66818" w:rsidRDefault="00E66818" w:rsidP="00E66818">
            <w:pPr>
              <w:widowControl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2</w:t>
            </w:r>
          </w:p>
        </w:tc>
      </w:tr>
      <w:tr w:rsidR="00E66818" w14:paraId="054DA4D6" w14:textId="77777777" w:rsidTr="00E66818">
        <w:trPr>
          <w:trHeight w:val="535"/>
        </w:trPr>
        <w:tc>
          <w:tcPr>
            <w:tcW w:w="1975" w:type="dxa"/>
            <w:tcMar>
              <w:top w:w="0" w:type="dxa"/>
              <w:left w:w="108" w:type="dxa"/>
              <w:bottom w:w="0" w:type="dxa"/>
              <w:right w:w="108" w:type="dxa"/>
            </w:tcMar>
            <w:vAlign w:val="center"/>
          </w:tcPr>
          <w:p w14:paraId="04F2B37F" w14:textId="77777777" w:rsidR="00E66818" w:rsidRDefault="00E66818" w:rsidP="00E66818">
            <w:pPr>
              <w:widowControl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Channel model</w:t>
            </w:r>
          </w:p>
        </w:tc>
        <w:tc>
          <w:tcPr>
            <w:tcW w:w="7560" w:type="dxa"/>
            <w:tcMar>
              <w:top w:w="0" w:type="dxa"/>
              <w:left w:w="108" w:type="dxa"/>
              <w:bottom w:w="0" w:type="dxa"/>
              <w:right w:w="108" w:type="dxa"/>
            </w:tcMar>
          </w:tcPr>
          <w:p w14:paraId="6DDCD006" w14:textId="77777777" w:rsidR="00E66818" w:rsidRDefault="00E66818" w:rsidP="00E66818">
            <w:pPr>
              <w:widowControl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TDL for FR1 (CDL for FR1 can be optionally used)</w:t>
            </w:r>
          </w:p>
          <w:p w14:paraId="73364DA5" w14:textId="21CC34E7" w:rsidR="00E66818" w:rsidRDefault="00E66818" w:rsidP="00E66818">
            <w:pPr>
              <w:widowControl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CDL for FR2 (TDL for FR2 can be optionally used)</w:t>
            </w:r>
          </w:p>
        </w:tc>
      </w:tr>
      <w:tr w:rsidR="00E66818" w14:paraId="1235CC99" w14:textId="77777777" w:rsidTr="00E66818">
        <w:trPr>
          <w:trHeight w:val="181"/>
        </w:trPr>
        <w:tc>
          <w:tcPr>
            <w:tcW w:w="1975" w:type="dxa"/>
            <w:tcMar>
              <w:top w:w="0" w:type="dxa"/>
              <w:left w:w="108" w:type="dxa"/>
              <w:bottom w:w="0" w:type="dxa"/>
              <w:right w:w="108" w:type="dxa"/>
            </w:tcMar>
            <w:vAlign w:val="center"/>
          </w:tcPr>
          <w:p w14:paraId="0EB95CD1" w14:textId="77777777" w:rsidR="00E66818" w:rsidRDefault="00E66818" w:rsidP="00E66818">
            <w:pPr>
              <w:widowControl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Path-loss modeling</w:t>
            </w:r>
          </w:p>
        </w:tc>
        <w:tc>
          <w:tcPr>
            <w:tcW w:w="7560" w:type="dxa"/>
            <w:tcMar>
              <w:top w:w="0" w:type="dxa"/>
              <w:left w:w="108" w:type="dxa"/>
              <w:bottom w:w="0" w:type="dxa"/>
              <w:right w:w="108" w:type="dxa"/>
            </w:tcMar>
          </w:tcPr>
          <w:p w14:paraId="782A84CE" w14:textId="77777777" w:rsidR="00E66818" w:rsidRDefault="00E66818" w:rsidP="00E66818">
            <w:pPr>
              <w:widowControl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{0,3,6} dB gap between TRPs</w:t>
            </w:r>
          </w:p>
        </w:tc>
      </w:tr>
      <w:tr w:rsidR="00E66818" w14:paraId="79FBA33F" w14:textId="77777777" w:rsidTr="00E66818">
        <w:trPr>
          <w:trHeight w:val="364"/>
        </w:trPr>
        <w:tc>
          <w:tcPr>
            <w:tcW w:w="1975" w:type="dxa"/>
            <w:tcMar>
              <w:top w:w="0" w:type="dxa"/>
              <w:left w:w="108" w:type="dxa"/>
              <w:bottom w:w="0" w:type="dxa"/>
              <w:right w:w="108" w:type="dxa"/>
            </w:tcMar>
            <w:vAlign w:val="center"/>
          </w:tcPr>
          <w:p w14:paraId="34F6C381" w14:textId="77777777" w:rsidR="00E66818" w:rsidRDefault="00E66818" w:rsidP="00E66818">
            <w:pPr>
              <w:widowControl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Blockage</w:t>
            </w:r>
          </w:p>
        </w:tc>
        <w:tc>
          <w:tcPr>
            <w:tcW w:w="7560" w:type="dxa"/>
            <w:tcMar>
              <w:top w:w="0" w:type="dxa"/>
              <w:left w:w="108" w:type="dxa"/>
              <w:bottom w:w="0" w:type="dxa"/>
              <w:right w:w="108" w:type="dxa"/>
            </w:tcMar>
          </w:tcPr>
          <w:p w14:paraId="79B6EEFF" w14:textId="77777777" w:rsidR="00E66818" w:rsidRDefault="00E66818" w:rsidP="00E66818">
            <w:pPr>
              <w:widowControl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Option 1: Blockage model from Rel-16 (x dB power offset with probability p): Companies to report x and p, and other assumptions, if any.</w:t>
            </w:r>
          </w:p>
        </w:tc>
      </w:tr>
      <w:tr w:rsidR="00E66818" w14:paraId="2875C39C" w14:textId="77777777" w:rsidTr="00E66818">
        <w:trPr>
          <w:trHeight w:val="364"/>
        </w:trPr>
        <w:tc>
          <w:tcPr>
            <w:tcW w:w="1975" w:type="dxa"/>
            <w:tcMar>
              <w:top w:w="0" w:type="dxa"/>
              <w:left w:w="108" w:type="dxa"/>
              <w:bottom w:w="0" w:type="dxa"/>
              <w:right w:w="108" w:type="dxa"/>
            </w:tcMar>
            <w:vAlign w:val="center"/>
          </w:tcPr>
          <w:p w14:paraId="45B29668" w14:textId="77777777" w:rsidR="00E66818" w:rsidRDefault="00E66818" w:rsidP="00E66818">
            <w:pPr>
              <w:widowControl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Target BLER</w:t>
            </w:r>
          </w:p>
        </w:tc>
        <w:tc>
          <w:tcPr>
            <w:tcW w:w="7560" w:type="dxa"/>
            <w:tcMar>
              <w:top w:w="0" w:type="dxa"/>
              <w:left w:w="108" w:type="dxa"/>
              <w:bottom w:w="0" w:type="dxa"/>
              <w:right w:w="108" w:type="dxa"/>
            </w:tcMar>
          </w:tcPr>
          <w:p w14:paraId="6F40EA9F" w14:textId="77777777" w:rsidR="00E66818" w:rsidRDefault="00E66818" w:rsidP="00E66818">
            <w:pPr>
              <w:widowControl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[10^-3, 10^-4, 10^-5]: BLER values shown in plots should be based on enough number of samples, e.g., ~100/BLER samples</w:t>
            </w:r>
          </w:p>
        </w:tc>
      </w:tr>
    </w:tbl>
    <w:p w14:paraId="63F35667" w14:textId="77777777" w:rsidR="00E66818" w:rsidRDefault="00E66818">
      <w:pPr>
        <w:autoSpaceDE w:val="0"/>
        <w:autoSpaceDN w:val="0"/>
        <w:adjustRightInd w:val="0"/>
        <w:snapToGrid w:val="0"/>
        <w:spacing w:after="120"/>
        <w:jc w:val="both"/>
        <w:rPr>
          <w:b/>
          <w:bCs/>
          <w:i/>
          <w:iCs/>
          <w:szCs w:val="18"/>
          <w:lang w:eastAsia="zh-CN"/>
        </w:rPr>
      </w:pPr>
    </w:p>
    <w:p w14:paraId="4B2C10DA" w14:textId="77777777" w:rsidR="009A6D00" w:rsidRDefault="007B3C39">
      <w:pPr>
        <w:pStyle w:val="ListParagraph"/>
        <w:numPr>
          <w:ilvl w:val="0"/>
          <w:numId w:val="8"/>
        </w:numPr>
        <w:autoSpaceDE w:val="0"/>
        <w:autoSpaceDN w:val="0"/>
        <w:adjustRightInd w:val="0"/>
        <w:snapToGrid w:val="0"/>
        <w:spacing w:after="120"/>
        <w:ind w:firstLineChars="0"/>
        <w:jc w:val="both"/>
        <w:rPr>
          <w:b/>
          <w:bCs/>
          <w:i/>
          <w:iCs/>
          <w:sz w:val="22"/>
          <w:szCs w:val="18"/>
          <w:lang w:val="en-US" w:eastAsia="zh-CN"/>
        </w:rPr>
      </w:pPr>
      <w:r>
        <w:rPr>
          <w:b/>
          <w:bCs/>
          <w:i/>
          <w:iCs/>
          <w:sz w:val="22"/>
          <w:szCs w:val="18"/>
          <w:lang w:val="en-US" w:eastAsia="zh-CN"/>
        </w:rPr>
        <w:t>The following table is used for detailed assumptions for PDCCH</w:t>
      </w: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60"/>
        <w:gridCol w:w="7380"/>
      </w:tblGrid>
      <w:tr w:rsidR="009A6D00" w14:paraId="4B2C10DD" w14:textId="77777777">
        <w:trPr>
          <w:trHeight w:val="210"/>
        </w:trPr>
        <w:tc>
          <w:tcPr>
            <w:tcW w:w="2160" w:type="dxa"/>
            <w:shd w:val="clear" w:color="auto" w:fill="D9D9D9"/>
            <w:tcMar>
              <w:top w:w="0" w:type="dxa"/>
              <w:left w:w="108" w:type="dxa"/>
              <w:bottom w:w="0" w:type="dxa"/>
              <w:right w:w="108" w:type="dxa"/>
            </w:tcMar>
            <w:vAlign w:val="center"/>
          </w:tcPr>
          <w:p w14:paraId="4B2C10DB"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Parameters</w:t>
            </w:r>
          </w:p>
        </w:tc>
        <w:tc>
          <w:tcPr>
            <w:tcW w:w="7380" w:type="dxa"/>
            <w:shd w:val="clear" w:color="auto" w:fill="D9D9D9"/>
            <w:tcMar>
              <w:top w:w="0" w:type="dxa"/>
              <w:left w:w="108" w:type="dxa"/>
              <w:bottom w:w="0" w:type="dxa"/>
              <w:right w:w="108" w:type="dxa"/>
            </w:tcMar>
          </w:tcPr>
          <w:p w14:paraId="4B2C10DC"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Potential values</w:t>
            </w:r>
          </w:p>
        </w:tc>
      </w:tr>
      <w:tr w:rsidR="009A6D00" w14:paraId="4B2C10E3" w14:textId="77777777">
        <w:trPr>
          <w:trHeight w:val="843"/>
        </w:trPr>
        <w:tc>
          <w:tcPr>
            <w:tcW w:w="2160" w:type="dxa"/>
            <w:tcMar>
              <w:top w:w="0" w:type="dxa"/>
              <w:left w:w="108" w:type="dxa"/>
              <w:bottom w:w="0" w:type="dxa"/>
              <w:right w:w="108" w:type="dxa"/>
            </w:tcMar>
            <w:vAlign w:val="center"/>
          </w:tcPr>
          <w:p w14:paraId="4B2C10DE"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Baseline schemes</w:t>
            </w:r>
          </w:p>
        </w:tc>
        <w:tc>
          <w:tcPr>
            <w:tcW w:w="7380" w:type="dxa"/>
            <w:tcMar>
              <w:top w:w="0" w:type="dxa"/>
              <w:left w:w="108" w:type="dxa"/>
              <w:bottom w:w="0" w:type="dxa"/>
              <w:right w:w="108" w:type="dxa"/>
            </w:tcMar>
          </w:tcPr>
          <w:p w14:paraId="4B2C10DF"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Option 1: Rel-15 PDCCH</w:t>
            </w:r>
          </w:p>
          <w:p w14:paraId="4B2C10E0"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Option 2: Spec transparent SFN</w:t>
            </w:r>
          </w:p>
          <w:p w14:paraId="4B2C10E1"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For FR1: Both options 1 and 2 can be considered</w:t>
            </w:r>
          </w:p>
          <w:p w14:paraId="4B2C10E2"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For FR2: Option 1.</w:t>
            </w:r>
          </w:p>
        </w:tc>
      </w:tr>
      <w:tr w:rsidR="009A6D00" w14:paraId="4B2C10E6" w14:textId="77777777">
        <w:trPr>
          <w:trHeight w:val="421"/>
        </w:trPr>
        <w:tc>
          <w:tcPr>
            <w:tcW w:w="2160" w:type="dxa"/>
            <w:tcMar>
              <w:top w:w="0" w:type="dxa"/>
              <w:left w:w="108" w:type="dxa"/>
              <w:bottom w:w="0" w:type="dxa"/>
              <w:right w:w="108" w:type="dxa"/>
            </w:tcMar>
            <w:vAlign w:val="center"/>
          </w:tcPr>
          <w:p w14:paraId="4B2C10E4"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AL</w:t>
            </w:r>
          </w:p>
        </w:tc>
        <w:tc>
          <w:tcPr>
            <w:tcW w:w="7380" w:type="dxa"/>
            <w:tcMar>
              <w:top w:w="0" w:type="dxa"/>
              <w:left w:w="108" w:type="dxa"/>
              <w:bottom w:w="0" w:type="dxa"/>
              <w:right w:w="108" w:type="dxa"/>
            </w:tcMar>
          </w:tcPr>
          <w:p w14:paraId="4B2C10E5"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8 as baseline. Companies are encouraged to simulate other AL’s additionally for different code rate regimes.</w:t>
            </w:r>
          </w:p>
        </w:tc>
      </w:tr>
      <w:tr w:rsidR="009A6D00" w14:paraId="4B2C10E9" w14:textId="77777777">
        <w:trPr>
          <w:trHeight w:val="210"/>
        </w:trPr>
        <w:tc>
          <w:tcPr>
            <w:tcW w:w="2160" w:type="dxa"/>
            <w:tcMar>
              <w:top w:w="0" w:type="dxa"/>
              <w:left w:w="108" w:type="dxa"/>
              <w:bottom w:w="0" w:type="dxa"/>
              <w:right w:w="108" w:type="dxa"/>
            </w:tcMar>
            <w:vAlign w:val="center"/>
          </w:tcPr>
          <w:p w14:paraId="4B2C10E7"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 of RBs/symbols</w:t>
            </w:r>
          </w:p>
        </w:tc>
        <w:tc>
          <w:tcPr>
            <w:tcW w:w="7380" w:type="dxa"/>
            <w:tcMar>
              <w:top w:w="0" w:type="dxa"/>
              <w:left w:w="108" w:type="dxa"/>
              <w:bottom w:w="0" w:type="dxa"/>
              <w:right w:w="108" w:type="dxa"/>
            </w:tcMar>
          </w:tcPr>
          <w:p w14:paraId="4B2C10E8"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 xml:space="preserve">1 or 2 symbols. Companies to report # of RBs. </w:t>
            </w:r>
          </w:p>
        </w:tc>
      </w:tr>
      <w:tr w:rsidR="009A6D00" w14:paraId="4B2C10EC" w14:textId="77777777">
        <w:trPr>
          <w:trHeight w:val="210"/>
        </w:trPr>
        <w:tc>
          <w:tcPr>
            <w:tcW w:w="2160" w:type="dxa"/>
            <w:tcMar>
              <w:top w:w="0" w:type="dxa"/>
              <w:left w:w="108" w:type="dxa"/>
              <w:bottom w:w="0" w:type="dxa"/>
              <w:right w:w="108" w:type="dxa"/>
            </w:tcMar>
            <w:vAlign w:val="center"/>
          </w:tcPr>
          <w:p w14:paraId="4B2C10EA"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DCI payload</w:t>
            </w:r>
          </w:p>
        </w:tc>
        <w:tc>
          <w:tcPr>
            <w:tcW w:w="7380" w:type="dxa"/>
            <w:tcMar>
              <w:top w:w="0" w:type="dxa"/>
              <w:left w:w="108" w:type="dxa"/>
              <w:bottom w:w="0" w:type="dxa"/>
              <w:right w:w="108" w:type="dxa"/>
            </w:tcMar>
          </w:tcPr>
          <w:p w14:paraId="4B2C10EB"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40+24(CRC)=64 as baseline. O</w:t>
            </w:r>
            <w:r>
              <w:rPr>
                <w:rFonts w:ascii="Times New Roman" w:eastAsia="Malgun Gothic" w:hAnsi="Times New Roman" w:cs="Times New Roman"/>
                <w:kern w:val="2"/>
                <w:sz w:val="20"/>
                <w:lang w:eastAsia="ko-KR"/>
              </w:rPr>
              <w:t>ther payload values are not precluded</w:t>
            </w:r>
            <w:r>
              <w:rPr>
                <w:rFonts w:ascii="Times New Roman" w:eastAsia="Malgun Gothic" w:hAnsi="Times New Roman" w:cs="Times New Roman"/>
                <w:kern w:val="2"/>
                <w:sz w:val="20"/>
                <w:szCs w:val="20"/>
                <w:lang w:eastAsia="ko-KR"/>
              </w:rPr>
              <w:t xml:space="preserve">. </w:t>
            </w:r>
          </w:p>
        </w:tc>
      </w:tr>
      <w:tr w:rsidR="009A6D00" w14:paraId="4B2C10EF" w14:textId="77777777">
        <w:trPr>
          <w:trHeight w:val="410"/>
        </w:trPr>
        <w:tc>
          <w:tcPr>
            <w:tcW w:w="2160" w:type="dxa"/>
            <w:tcMar>
              <w:top w:w="0" w:type="dxa"/>
              <w:left w:w="108" w:type="dxa"/>
              <w:bottom w:w="0" w:type="dxa"/>
              <w:right w:w="108" w:type="dxa"/>
            </w:tcMar>
            <w:vAlign w:val="center"/>
          </w:tcPr>
          <w:p w14:paraId="4B2C10ED"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CCE-to-REG mapping</w:t>
            </w:r>
          </w:p>
        </w:tc>
        <w:tc>
          <w:tcPr>
            <w:tcW w:w="7380" w:type="dxa"/>
            <w:tcMar>
              <w:top w:w="0" w:type="dxa"/>
              <w:left w:w="108" w:type="dxa"/>
              <w:bottom w:w="0" w:type="dxa"/>
              <w:right w:w="108" w:type="dxa"/>
            </w:tcMar>
          </w:tcPr>
          <w:p w14:paraId="4B2C10EE"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 xml:space="preserve">Both Interleaved and non-interleaved can be considered. Companies to report the assumptions including </w:t>
            </w:r>
            <w:proofErr w:type="spellStart"/>
            <w:r>
              <w:rPr>
                <w:rFonts w:ascii="Times New Roman" w:eastAsia="Malgun Gothic" w:hAnsi="Times New Roman" w:cs="Times New Roman"/>
                <w:kern w:val="2"/>
                <w:sz w:val="20"/>
                <w:szCs w:val="20"/>
                <w:lang w:eastAsia="ko-KR"/>
              </w:rPr>
              <w:t>interleaverSize</w:t>
            </w:r>
            <w:proofErr w:type="spellEnd"/>
            <w:r>
              <w:rPr>
                <w:rFonts w:ascii="Times New Roman" w:eastAsia="Malgun Gothic" w:hAnsi="Times New Roman" w:cs="Times New Roman"/>
                <w:kern w:val="2"/>
                <w:sz w:val="20"/>
                <w:szCs w:val="20"/>
                <w:lang w:eastAsia="ko-KR"/>
              </w:rPr>
              <w:t xml:space="preserve"> in the case of interleaved.</w:t>
            </w:r>
          </w:p>
        </w:tc>
      </w:tr>
      <w:tr w:rsidR="009A6D00" w14:paraId="4B2C10F2" w14:textId="77777777">
        <w:trPr>
          <w:trHeight w:val="210"/>
        </w:trPr>
        <w:tc>
          <w:tcPr>
            <w:tcW w:w="2160" w:type="dxa"/>
            <w:tcMar>
              <w:top w:w="0" w:type="dxa"/>
              <w:left w:w="108" w:type="dxa"/>
              <w:bottom w:w="0" w:type="dxa"/>
              <w:right w:w="108" w:type="dxa"/>
            </w:tcMar>
            <w:vAlign w:val="center"/>
          </w:tcPr>
          <w:p w14:paraId="4B2C10F0"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REG bundling size</w:t>
            </w:r>
          </w:p>
        </w:tc>
        <w:tc>
          <w:tcPr>
            <w:tcW w:w="7380" w:type="dxa"/>
            <w:tcMar>
              <w:top w:w="0" w:type="dxa"/>
              <w:left w:w="108" w:type="dxa"/>
              <w:bottom w:w="0" w:type="dxa"/>
              <w:right w:w="108" w:type="dxa"/>
            </w:tcMar>
          </w:tcPr>
          <w:p w14:paraId="4B2C10F1"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6 and 2 as baseline.</w:t>
            </w:r>
          </w:p>
        </w:tc>
      </w:tr>
      <w:tr w:rsidR="009A6D00" w14:paraId="4B2C10F6" w14:textId="77777777">
        <w:trPr>
          <w:trHeight w:val="210"/>
        </w:trPr>
        <w:tc>
          <w:tcPr>
            <w:tcW w:w="2160" w:type="dxa"/>
            <w:tcMar>
              <w:top w:w="0" w:type="dxa"/>
              <w:left w:w="108" w:type="dxa"/>
              <w:bottom w:w="0" w:type="dxa"/>
              <w:right w:w="108" w:type="dxa"/>
            </w:tcMar>
            <w:vAlign w:val="center"/>
          </w:tcPr>
          <w:p w14:paraId="4B2C10F3"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Precoding assumptions</w:t>
            </w:r>
          </w:p>
        </w:tc>
        <w:tc>
          <w:tcPr>
            <w:tcW w:w="7380" w:type="dxa"/>
            <w:tcMar>
              <w:top w:w="0" w:type="dxa"/>
              <w:left w:w="108" w:type="dxa"/>
              <w:bottom w:w="0" w:type="dxa"/>
              <w:right w:w="108" w:type="dxa"/>
            </w:tcMar>
          </w:tcPr>
          <w:p w14:paraId="4B2C10F4"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Precoding cycling, precoder granularity=REG bundle as baseline.</w:t>
            </w:r>
          </w:p>
          <w:p w14:paraId="4B2C10F5"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Closed-loop precoding can be used optionally</w:t>
            </w:r>
          </w:p>
        </w:tc>
      </w:tr>
      <w:tr w:rsidR="009A6D00" w14:paraId="4B2C10F9" w14:textId="77777777">
        <w:trPr>
          <w:trHeight w:val="210"/>
        </w:trPr>
        <w:tc>
          <w:tcPr>
            <w:tcW w:w="2160" w:type="dxa"/>
            <w:tcMar>
              <w:top w:w="0" w:type="dxa"/>
              <w:left w:w="108" w:type="dxa"/>
              <w:bottom w:w="0" w:type="dxa"/>
              <w:right w:w="108" w:type="dxa"/>
            </w:tcMar>
            <w:vAlign w:val="center"/>
          </w:tcPr>
          <w:p w14:paraId="4B2C10F7"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Schemes</w:t>
            </w:r>
          </w:p>
        </w:tc>
        <w:tc>
          <w:tcPr>
            <w:tcW w:w="7380" w:type="dxa"/>
            <w:tcMar>
              <w:top w:w="0" w:type="dxa"/>
              <w:left w:w="108" w:type="dxa"/>
              <w:bottom w:w="0" w:type="dxa"/>
              <w:right w:w="108" w:type="dxa"/>
            </w:tcMar>
          </w:tcPr>
          <w:p w14:paraId="4B2C10F8"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 xml:space="preserve">Details of the schemes used (including </w:t>
            </w:r>
            <w:proofErr w:type="gramStart"/>
            <w:r>
              <w:rPr>
                <w:rFonts w:ascii="Times New Roman" w:eastAsia="Malgun Gothic" w:hAnsi="Times New Roman" w:cs="Times New Roman"/>
                <w:kern w:val="2"/>
                <w:sz w:val="20"/>
                <w:szCs w:val="20"/>
                <w:lang w:eastAsia="ko-KR"/>
              </w:rPr>
              <w:t>TDM,FDM</w:t>
            </w:r>
            <w:proofErr w:type="gramEnd"/>
            <w:r>
              <w:rPr>
                <w:rFonts w:ascii="Times New Roman" w:eastAsia="Malgun Gothic" w:hAnsi="Times New Roman" w:cs="Times New Roman"/>
                <w:kern w:val="2"/>
                <w:sz w:val="20"/>
                <w:szCs w:val="20"/>
                <w:lang w:eastAsia="ko-KR"/>
              </w:rPr>
              <w:t>, etc.) to be reported by companies.</w:t>
            </w:r>
          </w:p>
        </w:tc>
      </w:tr>
      <w:tr w:rsidR="009A6D00" w14:paraId="4B2C10FC" w14:textId="77777777">
        <w:trPr>
          <w:trHeight w:val="210"/>
        </w:trPr>
        <w:tc>
          <w:tcPr>
            <w:tcW w:w="2160" w:type="dxa"/>
            <w:tcMar>
              <w:top w:w="0" w:type="dxa"/>
              <w:left w:w="108" w:type="dxa"/>
              <w:bottom w:w="0" w:type="dxa"/>
              <w:right w:w="108" w:type="dxa"/>
            </w:tcMar>
            <w:vAlign w:val="center"/>
          </w:tcPr>
          <w:p w14:paraId="4B2C10FA"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 xml:space="preserve">Receiver assumption </w:t>
            </w:r>
          </w:p>
        </w:tc>
        <w:tc>
          <w:tcPr>
            <w:tcW w:w="7380" w:type="dxa"/>
            <w:tcMar>
              <w:top w:w="0" w:type="dxa"/>
              <w:left w:w="108" w:type="dxa"/>
              <w:bottom w:w="0" w:type="dxa"/>
              <w:right w:w="108" w:type="dxa"/>
            </w:tcMar>
          </w:tcPr>
          <w:p w14:paraId="4B2C10FB"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Up to companies to report</w:t>
            </w:r>
          </w:p>
        </w:tc>
      </w:tr>
    </w:tbl>
    <w:p w14:paraId="4B2C10FD" w14:textId="77777777" w:rsidR="009A6D00" w:rsidRDefault="009A6D00">
      <w:pPr>
        <w:autoSpaceDE w:val="0"/>
        <w:autoSpaceDN w:val="0"/>
        <w:adjustRightInd w:val="0"/>
        <w:snapToGrid w:val="0"/>
        <w:spacing w:after="120"/>
        <w:jc w:val="both"/>
        <w:rPr>
          <w:b/>
          <w:bCs/>
          <w:i/>
          <w:iCs/>
          <w:szCs w:val="18"/>
          <w:lang w:eastAsia="zh-CN"/>
        </w:rPr>
      </w:pPr>
    </w:p>
    <w:p w14:paraId="4B2C10FE" w14:textId="1F5DE3BC" w:rsidR="009A6D00" w:rsidRDefault="007B3C39">
      <w:pPr>
        <w:autoSpaceDE w:val="0"/>
        <w:autoSpaceDN w:val="0"/>
        <w:adjustRightInd w:val="0"/>
        <w:snapToGrid w:val="0"/>
        <w:spacing w:after="120"/>
        <w:jc w:val="both"/>
        <w:rPr>
          <w:rFonts w:ascii="Times New Roman" w:hAnsi="Times New Roman" w:cs="Times New Roman"/>
          <w:szCs w:val="18"/>
          <w:lang w:eastAsia="zh-CN"/>
        </w:rPr>
      </w:pPr>
      <w:r>
        <w:rPr>
          <w:rFonts w:ascii="Times New Roman" w:hAnsi="Times New Roman" w:cs="Times New Roman"/>
          <w:szCs w:val="18"/>
          <w:lang w:eastAsia="zh-CN"/>
        </w:rPr>
        <w:t>As mentioned, proposal above is expected to be stable. The table below is added just in case there are minor last-minute comments:</w:t>
      </w:r>
    </w:p>
    <w:tbl>
      <w:tblPr>
        <w:tblStyle w:val="TableGrid6"/>
        <w:tblW w:w="8865" w:type="dxa"/>
        <w:tblLayout w:type="fixed"/>
        <w:tblLook w:val="04A0" w:firstRow="1" w:lastRow="0" w:firstColumn="1" w:lastColumn="0" w:noHBand="0" w:noVBand="1"/>
      </w:tblPr>
      <w:tblGrid>
        <w:gridCol w:w="1385"/>
        <w:gridCol w:w="7480"/>
      </w:tblGrid>
      <w:tr w:rsidR="00C46E99" w14:paraId="28B0537A" w14:textId="77777777" w:rsidTr="00E66818">
        <w:tc>
          <w:tcPr>
            <w:tcW w:w="1385" w:type="dxa"/>
            <w:tcBorders>
              <w:top w:val="single" w:sz="4" w:space="0" w:color="auto"/>
              <w:left w:val="single" w:sz="4" w:space="0" w:color="auto"/>
              <w:bottom w:val="single" w:sz="4" w:space="0" w:color="auto"/>
              <w:right w:val="single" w:sz="4" w:space="0" w:color="auto"/>
            </w:tcBorders>
          </w:tcPr>
          <w:p w14:paraId="57E1C1CF" w14:textId="77777777" w:rsidR="00C46E99" w:rsidRDefault="00C46E99" w:rsidP="00E66818">
            <w:pPr>
              <w:autoSpaceDE w:val="0"/>
              <w:autoSpaceDN w:val="0"/>
              <w:adjustRightInd w:val="0"/>
              <w:snapToGrid w:val="0"/>
              <w:spacing w:before="120" w:after="0" w:line="240" w:lineRule="auto"/>
              <w:jc w:val="both"/>
              <w:rPr>
                <w:sz w:val="20"/>
                <w:szCs w:val="20"/>
                <w:lang w:eastAsia="zh-CN"/>
              </w:rPr>
            </w:pPr>
            <w:r>
              <w:rPr>
                <w:sz w:val="20"/>
                <w:szCs w:val="20"/>
                <w:lang w:eastAsia="zh-CN"/>
              </w:rPr>
              <w:t>Company</w:t>
            </w:r>
          </w:p>
        </w:tc>
        <w:tc>
          <w:tcPr>
            <w:tcW w:w="7480" w:type="dxa"/>
            <w:tcBorders>
              <w:top w:val="single" w:sz="4" w:space="0" w:color="auto"/>
              <w:left w:val="single" w:sz="4" w:space="0" w:color="auto"/>
              <w:bottom w:val="single" w:sz="4" w:space="0" w:color="auto"/>
              <w:right w:val="single" w:sz="4" w:space="0" w:color="auto"/>
            </w:tcBorders>
          </w:tcPr>
          <w:p w14:paraId="0AD501BD" w14:textId="77777777" w:rsidR="00C46E99" w:rsidRDefault="00C46E99" w:rsidP="00E66818">
            <w:pPr>
              <w:autoSpaceDE w:val="0"/>
              <w:autoSpaceDN w:val="0"/>
              <w:adjustRightInd w:val="0"/>
              <w:snapToGrid w:val="0"/>
              <w:spacing w:before="120" w:after="0" w:line="240" w:lineRule="auto"/>
              <w:jc w:val="both"/>
              <w:rPr>
                <w:sz w:val="20"/>
                <w:szCs w:val="20"/>
                <w:lang w:eastAsia="zh-CN"/>
              </w:rPr>
            </w:pPr>
            <w:r>
              <w:rPr>
                <w:sz w:val="20"/>
                <w:szCs w:val="20"/>
                <w:lang w:eastAsia="zh-CN"/>
              </w:rPr>
              <w:t>Comments</w:t>
            </w:r>
          </w:p>
        </w:tc>
      </w:tr>
      <w:tr w:rsidR="00C46E99" w14:paraId="179E08E9" w14:textId="77777777" w:rsidTr="00E66818">
        <w:tc>
          <w:tcPr>
            <w:tcW w:w="1385" w:type="dxa"/>
            <w:tcBorders>
              <w:top w:val="single" w:sz="4" w:space="0" w:color="auto"/>
              <w:left w:val="single" w:sz="4" w:space="0" w:color="auto"/>
              <w:bottom w:val="single" w:sz="4" w:space="0" w:color="auto"/>
              <w:right w:val="single" w:sz="4" w:space="0" w:color="auto"/>
            </w:tcBorders>
          </w:tcPr>
          <w:p w14:paraId="0F7F426B" w14:textId="77777777" w:rsidR="00C46E99" w:rsidRDefault="00C46E99" w:rsidP="00E66818">
            <w:pPr>
              <w:autoSpaceDE w:val="0"/>
              <w:autoSpaceDN w:val="0"/>
              <w:adjustRightInd w:val="0"/>
              <w:snapToGrid w:val="0"/>
              <w:spacing w:after="0" w:line="240" w:lineRule="auto"/>
              <w:jc w:val="both"/>
              <w:rPr>
                <w:sz w:val="20"/>
                <w:szCs w:val="20"/>
                <w:lang w:eastAsia="zh-CN"/>
              </w:rPr>
            </w:pPr>
            <w:r>
              <w:rPr>
                <w:sz w:val="20"/>
                <w:szCs w:val="20"/>
                <w:lang w:eastAsia="zh-CN"/>
              </w:rPr>
              <w:t>Apple</w:t>
            </w:r>
          </w:p>
        </w:tc>
        <w:tc>
          <w:tcPr>
            <w:tcW w:w="7480" w:type="dxa"/>
            <w:tcBorders>
              <w:top w:val="single" w:sz="4" w:space="0" w:color="auto"/>
              <w:left w:val="single" w:sz="4" w:space="0" w:color="auto"/>
              <w:bottom w:val="single" w:sz="4" w:space="0" w:color="auto"/>
              <w:right w:val="single" w:sz="4" w:space="0" w:color="auto"/>
            </w:tcBorders>
          </w:tcPr>
          <w:p w14:paraId="2023C735" w14:textId="77777777" w:rsidR="00C46E99" w:rsidRDefault="00C46E99" w:rsidP="00E66818">
            <w:pPr>
              <w:autoSpaceDE w:val="0"/>
              <w:autoSpaceDN w:val="0"/>
              <w:adjustRightInd w:val="0"/>
              <w:snapToGrid w:val="0"/>
              <w:spacing w:after="0" w:line="240" w:lineRule="auto"/>
              <w:jc w:val="both"/>
              <w:rPr>
                <w:sz w:val="20"/>
                <w:szCs w:val="20"/>
                <w:lang w:eastAsia="zh-CN"/>
              </w:rPr>
            </w:pPr>
            <w:r>
              <w:rPr>
                <w:sz w:val="20"/>
                <w:szCs w:val="20"/>
                <w:lang w:eastAsia="zh-CN"/>
              </w:rPr>
              <w:t>Support the proposal</w:t>
            </w:r>
          </w:p>
        </w:tc>
      </w:tr>
      <w:tr w:rsidR="00C46E99" w14:paraId="0194ED1B" w14:textId="77777777" w:rsidTr="00E66818">
        <w:tc>
          <w:tcPr>
            <w:tcW w:w="1385" w:type="dxa"/>
            <w:tcBorders>
              <w:top w:val="single" w:sz="4" w:space="0" w:color="auto"/>
              <w:left w:val="single" w:sz="4" w:space="0" w:color="auto"/>
              <w:bottom w:val="single" w:sz="4" w:space="0" w:color="auto"/>
              <w:right w:val="single" w:sz="4" w:space="0" w:color="auto"/>
            </w:tcBorders>
          </w:tcPr>
          <w:p w14:paraId="24C87F27" w14:textId="77777777" w:rsidR="00C46E99" w:rsidRDefault="00C46E99" w:rsidP="00E66818">
            <w:pPr>
              <w:autoSpaceDE w:val="0"/>
              <w:autoSpaceDN w:val="0"/>
              <w:adjustRightInd w:val="0"/>
              <w:snapToGrid w:val="0"/>
              <w:spacing w:after="0" w:line="240" w:lineRule="auto"/>
              <w:jc w:val="both"/>
              <w:rPr>
                <w:sz w:val="20"/>
                <w:szCs w:val="20"/>
                <w:lang w:eastAsia="zh-CN"/>
              </w:rPr>
            </w:pPr>
            <w:r>
              <w:rPr>
                <w:rFonts w:hint="eastAsia"/>
                <w:sz w:val="20"/>
                <w:szCs w:val="20"/>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3AC2D0F6" w14:textId="77777777" w:rsidR="00C46E99" w:rsidRDefault="00C46E99" w:rsidP="00E66818">
            <w:pPr>
              <w:autoSpaceDE w:val="0"/>
              <w:autoSpaceDN w:val="0"/>
              <w:adjustRightInd w:val="0"/>
              <w:snapToGrid w:val="0"/>
              <w:spacing w:after="0" w:line="240" w:lineRule="auto"/>
              <w:jc w:val="both"/>
              <w:rPr>
                <w:sz w:val="20"/>
                <w:szCs w:val="20"/>
                <w:lang w:eastAsia="zh-CN"/>
              </w:rPr>
            </w:pPr>
            <w:r>
              <w:rPr>
                <w:sz w:val="20"/>
                <w:szCs w:val="20"/>
                <w:lang w:eastAsia="zh-CN"/>
              </w:rPr>
              <w:t xml:space="preserve">We are fine with the proposal in general. However, after reviewing contribution we noticed some phenomena on simulated curves thus we tried to verify as below. What we observed is that there is error floor in the curves in the case of blockage assuming the channel is continuous however there is no such phenomena if the channel is </w:t>
            </w:r>
            <w:proofErr w:type="spellStart"/>
            <w:r>
              <w:rPr>
                <w:sz w:val="20"/>
                <w:szCs w:val="20"/>
                <w:lang w:eastAsia="zh-CN"/>
              </w:rPr>
              <w:t>i.i.d</w:t>
            </w:r>
            <w:proofErr w:type="spellEnd"/>
            <w:r>
              <w:rPr>
                <w:sz w:val="20"/>
                <w:szCs w:val="20"/>
                <w:lang w:eastAsia="zh-CN"/>
              </w:rPr>
              <w:t>. We think it may impact the conclusion/observation thus should be clarified in simulations.</w:t>
            </w:r>
          </w:p>
          <w:p w14:paraId="5ED74661" w14:textId="77777777" w:rsidR="00C46E99" w:rsidRDefault="00C46E99" w:rsidP="00E66818">
            <w:pPr>
              <w:autoSpaceDE w:val="0"/>
              <w:autoSpaceDN w:val="0"/>
              <w:adjustRightInd w:val="0"/>
              <w:snapToGrid w:val="0"/>
              <w:spacing w:after="0" w:line="240" w:lineRule="auto"/>
              <w:jc w:val="both"/>
              <w:rPr>
                <w:sz w:val="20"/>
                <w:szCs w:val="20"/>
                <w:lang w:eastAsia="zh-CN"/>
              </w:rPr>
            </w:pPr>
          </w:p>
          <w:p w14:paraId="03B3EF5A" w14:textId="77777777" w:rsidR="00C46E99" w:rsidRDefault="00C46E99" w:rsidP="00E66818">
            <w:pPr>
              <w:autoSpaceDE w:val="0"/>
              <w:autoSpaceDN w:val="0"/>
              <w:adjustRightInd w:val="0"/>
              <w:snapToGrid w:val="0"/>
              <w:spacing w:after="0" w:line="240" w:lineRule="auto"/>
              <w:jc w:val="both"/>
              <w:rPr>
                <w:sz w:val="20"/>
                <w:szCs w:val="20"/>
                <w:lang w:eastAsia="zh-CN"/>
              </w:rPr>
            </w:pPr>
            <w:r>
              <w:rPr>
                <w:noProof/>
                <w:sz w:val="20"/>
                <w:szCs w:val="20"/>
                <w:lang w:eastAsia="ko-KR"/>
              </w:rPr>
              <w:drawing>
                <wp:inline distT="0" distB="0" distL="0" distR="0" wp14:anchorId="45C0189B" wp14:editId="757CBD9C">
                  <wp:extent cx="1955800" cy="1624965"/>
                  <wp:effectExtent l="0" t="0" r="6350" b="0"/>
                  <wp:docPr id="2" name="图片 2" descr="cid:image004.jpg@01D67581.7F575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id:image004.jpg@01D67581.7F575870"/>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1965803" cy="1633738"/>
                          </a:xfrm>
                          <a:prstGeom prst="rect">
                            <a:avLst/>
                          </a:prstGeom>
                          <a:noFill/>
                          <a:ln>
                            <a:noFill/>
                          </a:ln>
                        </pic:spPr>
                      </pic:pic>
                    </a:graphicData>
                  </a:graphic>
                </wp:inline>
              </w:drawing>
            </w:r>
            <w:r>
              <w:rPr>
                <w:rFonts w:hint="eastAsia"/>
                <w:sz w:val="20"/>
                <w:szCs w:val="20"/>
                <w:lang w:eastAsia="zh-CN"/>
              </w:rPr>
              <w:t xml:space="preserve"> </w:t>
            </w:r>
            <w:r>
              <w:rPr>
                <w:noProof/>
                <w:sz w:val="20"/>
                <w:szCs w:val="20"/>
                <w:lang w:eastAsia="ko-KR"/>
              </w:rPr>
              <w:drawing>
                <wp:inline distT="0" distB="0" distL="0" distR="0" wp14:anchorId="4D82F891" wp14:editId="3486A5EC">
                  <wp:extent cx="1955800" cy="1559560"/>
                  <wp:effectExtent l="0" t="0" r="6350" b="2540"/>
                  <wp:docPr id="4" name="图片 4" descr="cid:image005.jpg@01D67581.7F575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id:image005.jpg@01D67581.7F57587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a:xfrm>
                            <a:off x="0" y="0"/>
                            <a:ext cx="1971447" cy="1572048"/>
                          </a:xfrm>
                          <a:prstGeom prst="rect">
                            <a:avLst/>
                          </a:prstGeom>
                          <a:noFill/>
                          <a:ln>
                            <a:noFill/>
                          </a:ln>
                        </pic:spPr>
                      </pic:pic>
                    </a:graphicData>
                  </a:graphic>
                </wp:inline>
              </w:drawing>
            </w:r>
          </w:p>
          <w:p w14:paraId="28F209B1" w14:textId="77777777" w:rsidR="00C46E99" w:rsidRDefault="00C46E99" w:rsidP="00E66818">
            <w:pPr>
              <w:autoSpaceDE w:val="0"/>
              <w:autoSpaceDN w:val="0"/>
              <w:adjustRightInd w:val="0"/>
              <w:snapToGrid w:val="0"/>
              <w:spacing w:after="0" w:line="240" w:lineRule="auto"/>
              <w:jc w:val="both"/>
              <w:rPr>
                <w:sz w:val="20"/>
                <w:szCs w:val="20"/>
                <w:lang w:eastAsia="zh-CN"/>
              </w:rPr>
            </w:pPr>
          </w:p>
          <w:p w14:paraId="686A9567" w14:textId="77777777" w:rsidR="00C46E99" w:rsidRDefault="00C46E99" w:rsidP="00E66818">
            <w:pPr>
              <w:autoSpaceDE w:val="0"/>
              <w:autoSpaceDN w:val="0"/>
              <w:adjustRightInd w:val="0"/>
              <w:snapToGrid w:val="0"/>
              <w:spacing w:after="0" w:line="240" w:lineRule="auto"/>
              <w:jc w:val="both"/>
              <w:rPr>
                <w:sz w:val="20"/>
                <w:szCs w:val="20"/>
                <w:lang w:eastAsia="zh-CN"/>
              </w:rPr>
            </w:pPr>
          </w:p>
          <w:p w14:paraId="5BF282E8" w14:textId="77777777" w:rsidR="00C46E99" w:rsidRDefault="00C46E99" w:rsidP="00E66818">
            <w:pPr>
              <w:autoSpaceDE w:val="0"/>
              <w:autoSpaceDN w:val="0"/>
              <w:adjustRightInd w:val="0"/>
              <w:snapToGrid w:val="0"/>
              <w:spacing w:after="0" w:line="240" w:lineRule="auto"/>
              <w:jc w:val="both"/>
              <w:rPr>
                <w:sz w:val="20"/>
                <w:szCs w:val="20"/>
                <w:lang w:eastAsia="zh-CN"/>
              </w:rPr>
            </w:pPr>
          </w:p>
        </w:tc>
      </w:tr>
      <w:tr w:rsidR="00C46E99" w14:paraId="57F27071" w14:textId="77777777" w:rsidTr="00E66818">
        <w:tc>
          <w:tcPr>
            <w:tcW w:w="1385" w:type="dxa"/>
            <w:tcBorders>
              <w:top w:val="single" w:sz="4" w:space="0" w:color="auto"/>
              <w:left w:val="single" w:sz="4" w:space="0" w:color="auto"/>
              <w:bottom w:val="single" w:sz="4" w:space="0" w:color="auto"/>
              <w:right w:val="single" w:sz="4" w:space="0" w:color="auto"/>
            </w:tcBorders>
          </w:tcPr>
          <w:p w14:paraId="4958CAB9" w14:textId="77777777" w:rsidR="00C46E99" w:rsidRDefault="00C46E99" w:rsidP="00E66818">
            <w:pPr>
              <w:autoSpaceDE w:val="0"/>
              <w:autoSpaceDN w:val="0"/>
              <w:adjustRightInd w:val="0"/>
              <w:snapToGrid w:val="0"/>
              <w:spacing w:after="0" w:line="240" w:lineRule="auto"/>
              <w:jc w:val="both"/>
              <w:rPr>
                <w:sz w:val="20"/>
                <w:szCs w:val="20"/>
                <w:lang w:eastAsia="zh-CN"/>
              </w:rPr>
            </w:pPr>
            <w:r>
              <w:rPr>
                <w:rFonts w:hint="eastAsia"/>
                <w:sz w:val="20"/>
                <w:szCs w:val="20"/>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E65F199" w14:textId="77777777" w:rsidR="00C46E99" w:rsidRDefault="00C46E99" w:rsidP="00E66818">
            <w:pPr>
              <w:autoSpaceDE w:val="0"/>
              <w:autoSpaceDN w:val="0"/>
              <w:adjustRightInd w:val="0"/>
              <w:snapToGrid w:val="0"/>
              <w:spacing w:after="0" w:line="240" w:lineRule="auto"/>
              <w:jc w:val="both"/>
              <w:rPr>
                <w:sz w:val="20"/>
                <w:szCs w:val="20"/>
                <w:lang w:eastAsia="zh-CN"/>
              </w:rPr>
            </w:pPr>
            <w:r>
              <w:rPr>
                <w:rFonts w:hint="eastAsia"/>
                <w:sz w:val="20"/>
                <w:szCs w:val="20"/>
                <w:lang w:eastAsia="zh-CN"/>
              </w:rPr>
              <w:t>Support the proposal</w:t>
            </w:r>
          </w:p>
        </w:tc>
      </w:tr>
      <w:tr w:rsidR="00C46E99" w14:paraId="44A4D76F" w14:textId="77777777" w:rsidTr="00E66818">
        <w:tc>
          <w:tcPr>
            <w:tcW w:w="1385" w:type="dxa"/>
            <w:tcBorders>
              <w:top w:val="single" w:sz="4" w:space="0" w:color="auto"/>
              <w:left w:val="single" w:sz="4" w:space="0" w:color="auto"/>
              <w:bottom w:val="single" w:sz="4" w:space="0" w:color="auto"/>
              <w:right w:val="single" w:sz="4" w:space="0" w:color="auto"/>
            </w:tcBorders>
          </w:tcPr>
          <w:p w14:paraId="0AD0949E" w14:textId="77777777" w:rsidR="00C46E99" w:rsidRDefault="00C46E99" w:rsidP="00E66818">
            <w:pPr>
              <w:autoSpaceDE w:val="0"/>
              <w:autoSpaceDN w:val="0"/>
              <w:adjustRightInd w:val="0"/>
              <w:snapToGrid w:val="0"/>
              <w:spacing w:after="0" w:line="240" w:lineRule="auto"/>
              <w:jc w:val="both"/>
              <w:rPr>
                <w:sz w:val="20"/>
                <w:szCs w:val="20"/>
                <w:lang w:eastAsia="zh-CN"/>
              </w:rPr>
            </w:pPr>
            <w:r>
              <w:rPr>
                <w:sz w:val="20"/>
                <w:szCs w:val="20"/>
                <w:lang w:eastAsia="zh-CN"/>
              </w:rPr>
              <w:t>LG</w:t>
            </w:r>
          </w:p>
        </w:tc>
        <w:tc>
          <w:tcPr>
            <w:tcW w:w="7480" w:type="dxa"/>
            <w:tcBorders>
              <w:top w:val="single" w:sz="4" w:space="0" w:color="auto"/>
              <w:left w:val="single" w:sz="4" w:space="0" w:color="auto"/>
              <w:bottom w:val="single" w:sz="4" w:space="0" w:color="auto"/>
              <w:right w:val="single" w:sz="4" w:space="0" w:color="auto"/>
            </w:tcBorders>
          </w:tcPr>
          <w:p w14:paraId="7EE224A5" w14:textId="77777777" w:rsidR="00C46E99" w:rsidRDefault="00C46E99" w:rsidP="00E66818">
            <w:pPr>
              <w:autoSpaceDE w:val="0"/>
              <w:autoSpaceDN w:val="0"/>
              <w:adjustRightInd w:val="0"/>
              <w:snapToGrid w:val="0"/>
              <w:spacing w:after="0" w:line="240" w:lineRule="auto"/>
              <w:jc w:val="both"/>
              <w:rPr>
                <w:sz w:val="20"/>
                <w:szCs w:val="20"/>
                <w:lang w:eastAsia="zh-CN"/>
              </w:rPr>
            </w:pPr>
            <w:r>
              <w:rPr>
                <w:rFonts w:hint="eastAsia"/>
                <w:sz w:val="20"/>
                <w:szCs w:val="20"/>
                <w:lang w:eastAsia="zh-CN"/>
              </w:rPr>
              <w:t>Support the proposal</w:t>
            </w:r>
          </w:p>
        </w:tc>
      </w:tr>
      <w:tr w:rsidR="00C46E99" w14:paraId="1A2E6D5D" w14:textId="77777777" w:rsidTr="00E66818">
        <w:tc>
          <w:tcPr>
            <w:tcW w:w="1385" w:type="dxa"/>
            <w:tcBorders>
              <w:top w:val="single" w:sz="4" w:space="0" w:color="auto"/>
              <w:left w:val="single" w:sz="4" w:space="0" w:color="auto"/>
              <w:bottom w:val="single" w:sz="4" w:space="0" w:color="auto"/>
              <w:right w:val="single" w:sz="4" w:space="0" w:color="auto"/>
            </w:tcBorders>
          </w:tcPr>
          <w:p w14:paraId="02E9A328" w14:textId="77777777" w:rsidR="00C46E99" w:rsidRDefault="00C46E99" w:rsidP="00E66818">
            <w:pPr>
              <w:autoSpaceDE w:val="0"/>
              <w:autoSpaceDN w:val="0"/>
              <w:adjustRightInd w:val="0"/>
              <w:snapToGrid w:val="0"/>
              <w:spacing w:after="0" w:line="240" w:lineRule="auto"/>
              <w:jc w:val="both"/>
              <w:rPr>
                <w:sz w:val="20"/>
                <w:szCs w:val="20"/>
                <w:lang w:eastAsia="zh-CN"/>
              </w:rPr>
            </w:pPr>
            <w:r>
              <w:rPr>
                <w:sz w:val="20"/>
                <w:szCs w:val="20"/>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5824E33D" w14:textId="77777777" w:rsidR="00C46E99" w:rsidRDefault="00C46E99" w:rsidP="00E66818">
            <w:pPr>
              <w:autoSpaceDE w:val="0"/>
              <w:autoSpaceDN w:val="0"/>
              <w:adjustRightInd w:val="0"/>
              <w:snapToGrid w:val="0"/>
              <w:spacing w:after="0" w:line="240" w:lineRule="auto"/>
              <w:jc w:val="both"/>
              <w:rPr>
                <w:sz w:val="20"/>
                <w:szCs w:val="20"/>
                <w:lang w:eastAsia="zh-CN"/>
              </w:rPr>
            </w:pPr>
            <w:r>
              <w:rPr>
                <w:sz w:val="20"/>
                <w:szCs w:val="20"/>
                <w:lang w:eastAsia="zh-CN"/>
              </w:rPr>
              <w:t>Support the proposal</w:t>
            </w:r>
          </w:p>
        </w:tc>
      </w:tr>
      <w:tr w:rsidR="00C46E99" w14:paraId="01868C5C" w14:textId="77777777" w:rsidTr="00E66818">
        <w:tc>
          <w:tcPr>
            <w:tcW w:w="1385" w:type="dxa"/>
            <w:tcBorders>
              <w:top w:val="single" w:sz="4" w:space="0" w:color="auto"/>
              <w:left w:val="single" w:sz="4" w:space="0" w:color="auto"/>
              <w:bottom w:val="single" w:sz="4" w:space="0" w:color="auto"/>
              <w:right w:val="single" w:sz="4" w:space="0" w:color="auto"/>
            </w:tcBorders>
          </w:tcPr>
          <w:p w14:paraId="022636DF" w14:textId="77777777" w:rsidR="00C46E99" w:rsidRDefault="00C46E99" w:rsidP="00E66818">
            <w:pPr>
              <w:autoSpaceDE w:val="0"/>
              <w:autoSpaceDN w:val="0"/>
              <w:adjustRightInd w:val="0"/>
              <w:snapToGrid w:val="0"/>
              <w:spacing w:after="0" w:line="240" w:lineRule="auto"/>
              <w:jc w:val="both"/>
              <w:rPr>
                <w:sz w:val="20"/>
                <w:szCs w:val="20"/>
                <w:lang w:eastAsia="zh-CN"/>
              </w:rPr>
            </w:pPr>
            <w:r>
              <w:rPr>
                <w:rFonts w:hint="eastAsia"/>
                <w:sz w:val="20"/>
                <w:szCs w:val="20"/>
                <w:lang w:eastAsia="zh-CN"/>
              </w:rPr>
              <w:t>N</w:t>
            </w:r>
            <w:r>
              <w:rPr>
                <w:sz w:val="20"/>
                <w:szCs w:val="20"/>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F13B154" w14:textId="77777777" w:rsidR="00C46E99" w:rsidRDefault="00C46E99" w:rsidP="00E66818">
            <w:pPr>
              <w:autoSpaceDE w:val="0"/>
              <w:autoSpaceDN w:val="0"/>
              <w:adjustRightInd w:val="0"/>
              <w:snapToGrid w:val="0"/>
              <w:spacing w:after="0" w:line="240" w:lineRule="auto"/>
              <w:jc w:val="both"/>
              <w:rPr>
                <w:sz w:val="20"/>
                <w:szCs w:val="20"/>
                <w:lang w:eastAsia="zh-CN"/>
              </w:rPr>
            </w:pPr>
            <w:r>
              <w:rPr>
                <w:rFonts w:hint="eastAsia"/>
                <w:sz w:val="20"/>
                <w:szCs w:val="20"/>
                <w:lang w:eastAsia="zh-CN"/>
              </w:rPr>
              <w:t>S</w:t>
            </w:r>
            <w:r>
              <w:rPr>
                <w:sz w:val="20"/>
                <w:szCs w:val="20"/>
                <w:lang w:eastAsia="zh-CN"/>
              </w:rPr>
              <w:t>upport the proposal</w:t>
            </w:r>
          </w:p>
        </w:tc>
      </w:tr>
      <w:tr w:rsidR="00C46E99" w14:paraId="493B29B4" w14:textId="77777777" w:rsidTr="00E66818">
        <w:tc>
          <w:tcPr>
            <w:tcW w:w="1385" w:type="dxa"/>
            <w:tcBorders>
              <w:top w:val="single" w:sz="4" w:space="0" w:color="auto"/>
              <w:left w:val="single" w:sz="4" w:space="0" w:color="auto"/>
              <w:bottom w:val="single" w:sz="4" w:space="0" w:color="auto"/>
              <w:right w:val="single" w:sz="4" w:space="0" w:color="auto"/>
            </w:tcBorders>
          </w:tcPr>
          <w:p w14:paraId="21C34951" w14:textId="77777777" w:rsidR="00C46E99" w:rsidRDefault="00C46E99" w:rsidP="00E66818">
            <w:pPr>
              <w:autoSpaceDE w:val="0"/>
              <w:autoSpaceDN w:val="0"/>
              <w:adjustRightInd w:val="0"/>
              <w:snapToGrid w:val="0"/>
              <w:spacing w:after="0" w:line="240" w:lineRule="auto"/>
              <w:jc w:val="both"/>
              <w:rPr>
                <w:sz w:val="20"/>
                <w:szCs w:val="20"/>
                <w:lang w:eastAsia="zh-CN"/>
              </w:rPr>
            </w:pPr>
            <w:r>
              <w:rPr>
                <w:rFonts w:hint="eastAsia"/>
                <w:sz w:val="20"/>
                <w:szCs w:val="20"/>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5BE05C20" w14:textId="77777777" w:rsidR="00C46E99" w:rsidRDefault="00C46E99" w:rsidP="00E66818">
            <w:pPr>
              <w:autoSpaceDE w:val="0"/>
              <w:autoSpaceDN w:val="0"/>
              <w:adjustRightInd w:val="0"/>
              <w:snapToGrid w:val="0"/>
              <w:spacing w:after="0" w:line="240" w:lineRule="auto"/>
              <w:jc w:val="both"/>
              <w:rPr>
                <w:sz w:val="20"/>
                <w:szCs w:val="20"/>
                <w:lang w:eastAsia="zh-CN"/>
              </w:rPr>
            </w:pPr>
            <w:r>
              <w:rPr>
                <w:rFonts w:hint="eastAsia"/>
                <w:sz w:val="20"/>
                <w:szCs w:val="20"/>
                <w:lang w:eastAsia="zh-CN"/>
              </w:rPr>
              <w:t>Support the proposal</w:t>
            </w:r>
          </w:p>
        </w:tc>
      </w:tr>
      <w:tr w:rsidR="00C46E99" w14:paraId="0521198B" w14:textId="77777777" w:rsidTr="00E66818">
        <w:tc>
          <w:tcPr>
            <w:tcW w:w="1385" w:type="dxa"/>
            <w:tcBorders>
              <w:top w:val="single" w:sz="4" w:space="0" w:color="auto"/>
              <w:left w:val="single" w:sz="4" w:space="0" w:color="auto"/>
              <w:bottom w:val="single" w:sz="4" w:space="0" w:color="auto"/>
              <w:right w:val="single" w:sz="4" w:space="0" w:color="auto"/>
            </w:tcBorders>
          </w:tcPr>
          <w:p w14:paraId="7DBBBA19" w14:textId="77777777" w:rsidR="00C46E99" w:rsidRDefault="00C46E99" w:rsidP="00E66818">
            <w:pPr>
              <w:autoSpaceDE w:val="0"/>
              <w:autoSpaceDN w:val="0"/>
              <w:adjustRightInd w:val="0"/>
              <w:snapToGrid w:val="0"/>
              <w:spacing w:after="0" w:line="240" w:lineRule="auto"/>
              <w:jc w:val="both"/>
              <w:rPr>
                <w:sz w:val="20"/>
                <w:szCs w:val="20"/>
                <w:lang w:eastAsia="zh-CN"/>
              </w:rPr>
            </w:pPr>
            <w:r>
              <w:rPr>
                <w:sz w:val="20"/>
                <w:szCs w:val="20"/>
                <w:lang w:eastAsia="zh-CN"/>
              </w:rPr>
              <w:t>NTT DOCOMO</w:t>
            </w:r>
          </w:p>
        </w:tc>
        <w:tc>
          <w:tcPr>
            <w:tcW w:w="7480" w:type="dxa"/>
            <w:tcBorders>
              <w:top w:val="single" w:sz="4" w:space="0" w:color="auto"/>
              <w:left w:val="single" w:sz="4" w:space="0" w:color="auto"/>
              <w:bottom w:val="single" w:sz="4" w:space="0" w:color="auto"/>
              <w:right w:val="single" w:sz="4" w:space="0" w:color="auto"/>
            </w:tcBorders>
          </w:tcPr>
          <w:p w14:paraId="25DF5DE0" w14:textId="77777777" w:rsidR="00C46E99" w:rsidRDefault="00C46E99" w:rsidP="00E66818">
            <w:pPr>
              <w:autoSpaceDE w:val="0"/>
              <w:autoSpaceDN w:val="0"/>
              <w:adjustRightInd w:val="0"/>
              <w:snapToGrid w:val="0"/>
              <w:spacing w:after="0" w:line="240" w:lineRule="auto"/>
              <w:jc w:val="both"/>
              <w:rPr>
                <w:sz w:val="20"/>
                <w:szCs w:val="20"/>
                <w:lang w:eastAsia="zh-CN"/>
              </w:rPr>
            </w:pPr>
            <w:r>
              <w:rPr>
                <w:sz w:val="20"/>
                <w:szCs w:val="20"/>
                <w:lang w:eastAsia="zh-CN"/>
              </w:rPr>
              <w:t>Support the proposal</w:t>
            </w:r>
          </w:p>
        </w:tc>
      </w:tr>
      <w:tr w:rsidR="00C46E99" w14:paraId="67D3B07D" w14:textId="77777777" w:rsidTr="00E66818">
        <w:tc>
          <w:tcPr>
            <w:tcW w:w="1385" w:type="dxa"/>
            <w:tcBorders>
              <w:top w:val="single" w:sz="4" w:space="0" w:color="auto"/>
              <w:left w:val="single" w:sz="4" w:space="0" w:color="auto"/>
              <w:bottom w:val="single" w:sz="4" w:space="0" w:color="auto"/>
              <w:right w:val="single" w:sz="4" w:space="0" w:color="auto"/>
            </w:tcBorders>
          </w:tcPr>
          <w:p w14:paraId="61DDA1B1" w14:textId="77777777" w:rsidR="00C46E99" w:rsidRDefault="00C46E99" w:rsidP="00E66818">
            <w:pPr>
              <w:autoSpaceDE w:val="0"/>
              <w:autoSpaceDN w:val="0"/>
              <w:adjustRightInd w:val="0"/>
              <w:snapToGrid w:val="0"/>
              <w:spacing w:after="0" w:line="240" w:lineRule="auto"/>
              <w:jc w:val="both"/>
              <w:rPr>
                <w:sz w:val="20"/>
                <w:szCs w:val="20"/>
                <w:lang w:eastAsia="zh-CN"/>
              </w:rPr>
            </w:pPr>
            <w:r>
              <w:rPr>
                <w:rFonts w:eastAsia="Malgun Gothic"/>
                <w:sz w:val="20"/>
                <w:szCs w:val="20"/>
                <w:lang w:eastAsia="zh-CN"/>
              </w:rPr>
              <w:lastRenderedPageBreak/>
              <w:t>Lenovo/Motorola Mobility</w:t>
            </w:r>
          </w:p>
        </w:tc>
        <w:tc>
          <w:tcPr>
            <w:tcW w:w="7480" w:type="dxa"/>
            <w:tcBorders>
              <w:top w:val="single" w:sz="4" w:space="0" w:color="auto"/>
              <w:left w:val="single" w:sz="4" w:space="0" w:color="auto"/>
              <w:bottom w:val="single" w:sz="4" w:space="0" w:color="auto"/>
              <w:right w:val="single" w:sz="4" w:space="0" w:color="auto"/>
            </w:tcBorders>
          </w:tcPr>
          <w:p w14:paraId="0E90E5FC" w14:textId="77777777" w:rsidR="00C46E99" w:rsidRDefault="00C46E99" w:rsidP="00E66818">
            <w:pPr>
              <w:autoSpaceDE w:val="0"/>
              <w:autoSpaceDN w:val="0"/>
              <w:adjustRightInd w:val="0"/>
              <w:snapToGrid w:val="0"/>
              <w:spacing w:after="0" w:line="240" w:lineRule="auto"/>
              <w:jc w:val="both"/>
              <w:rPr>
                <w:sz w:val="20"/>
                <w:szCs w:val="20"/>
                <w:lang w:eastAsia="zh-CN"/>
              </w:rPr>
            </w:pPr>
            <w:r>
              <w:rPr>
                <w:rFonts w:eastAsia="Malgun Gothic"/>
                <w:sz w:val="20"/>
                <w:szCs w:val="20"/>
                <w:lang w:eastAsia="zh-CN"/>
              </w:rPr>
              <w:t>Support the proposal</w:t>
            </w:r>
          </w:p>
        </w:tc>
      </w:tr>
      <w:tr w:rsidR="00C46E99" w14:paraId="72359AA1" w14:textId="77777777" w:rsidTr="00E66818">
        <w:tc>
          <w:tcPr>
            <w:tcW w:w="1385" w:type="dxa"/>
            <w:tcBorders>
              <w:top w:val="single" w:sz="4" w:space="0" w:color="auto"/>
              <w:left w:val="single" w:sz="4" w:space="0" w:color="auto"/>
              <w:bottom w:val="single" w:sz="4" w:space="0" w:color="auto"/>
              <w:right w:val="single" w:sz="4" w:space="0" w:color="auto"/>
            </w:tcBorders>
          </w:tcPr>
          <w:p w14:paraId="3F26913D" w14:textId="77777777" w:rsidR="00C46E99" w:rsidRDefault="00C46E99" w:rsidP="00E66818">
            <w:pPr>
              <w:autoSpaceDE w:val="0"/>
              <w:autoSpaceDN w:val="0"/>
              <w:adjustRightInd w:val="0"/>
              <w:snapToGrid w:val="0"/>
              <w:spacing w:after="0" w:line="240" w:lineRule="auto"/>
              <w:jc w:val="both"/>
              <w:rPr>
                <w:rFonts w:eastAsia="Malgun Gothic"/>
                <w:sz w:val="20"/>
                <w:szCs w:val="20"/>
                <w:lang w:eastAsia="zh-CN"/>
              </w:rPr>
            </w:pPr>
            <w:proofErr w:type="spellStart"/>
            <w:r>
              <w:rPr>
                <w:rFonts w:eastAsia="Malgun Gothic"/>
                <w:sz w:val="20"/>
                <w:szCs w:val="20"/>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459EA53B" w14:textId="77777777" w:rsidR="00C46E99" w:rsidRDefault="00C46E99" w:rsidP="00E66818">
            <w:pPr>
              <w:autoSpaceDE w:val="0"/>
              <w:autoSpaceDN w:val="0"/>
              <w:adjustRightInd w:val="0"/>
              <w:snapToGrid w:val="0"/>
              <w:spacing w:after="0" w:line="240" w:lineRule="auto"/>
              <w:jc w:val="both"/>
              <w:rPr>
                <w:rFonts w:eastAsia="Malgun Gothic"/>
                <w:sz w:val="20"/>
                <w:szCs w:val="20"/>
                <w:lang w:eastAsia="zh-CN"/>
              </w:rPr>
            </w:pPr>
            <w:r>
              <w:rPr>
                <w:sz w:val="20"/>
                <w:szCs w:val="20"/>
                <w:lang w:eastAsia="zh-CN"/>
              </w:rPr>
              <w:t xml:space="preserve">Overall, we support the proposal. However, we have some concerns related to the blockage model. We believe that it is important to have an agreement on a set of p and x values </w:t>
            </w:r>
            <w:r>
              <w:rPr>
                <w:rFonts w:eastAsia="Malgun Gothic"/>
                <w:kern w:val="2"/>
                <w:sz w:val="20"/>
                <w:szCs w:val="20"/>
                <w:lang w:eastAsia="ko-KR"/>
              </w:rPr>
              <w:t>(x dB power offset with probability p), as during the Rel-16 discussion some results were disputed as companies did not agree with the p and x values used by others.</w:t>
            </w:r>
          </w:p>
        </w:tc>
      </w:tr>
      <w:tr w:rsidR="00C46E99" w14:paraId="2F4A2249" w14:textId="77777777" w:rsidTr="00E66818">
        <w:tc>
          <w:tcPr>
            <w:tcW w:w="1385" w:type="dxa"/>
            <w:tcBorders>
              <w:top w:val="single" w:sz="4" w:space="0" w:color="auto"/>
              <w:left w:val="single" w:sz="4" w:space="0" w:color="auto"/>
              <w:bottom w:val="single" w:sz="4" w:space="0" w:color="auto"/>
              <w:right w:val="single" w:sz="4" w:space="0" w:color="auto"/>
            </w:tcBorders>
          </w:tcPr>
          <w:p w14:paraId="0D79F64C" w14:textId="77777777" w:rsidR="00C46E99" w:rsidRDefault="00C46E99" w:rsidP="00E66818">
            <w:pPr>
              <w:autoSpaceDE w:val="0"/>
              <w:autoSpaceDN w:val="0"/>
              <w:adjustRightInd w:val="0"/>
              <w:snapToGrid w:val="0"/>
              <w:spacing w:after="0" w:line="240" w:lineRule="auto"/>
              <w:jc w:val="both"/>
              <w:rPr>
                <w:rFonts w:eastAsia="Malgun Gothic"/>
                <w:sz w:val="20"/>
                <w:szCs w:val="20"/>
                <w:lang w:eastAsia="zh-CN"/>
              </w:rPr>
            </w:pPr>
            <w:r>
              <w:rPr>
                <w:rFonts w:eastAsia="Malgun Gothic"/>
                <w:sz w:val="20"/>
                <w:szCs w:val="20"/>
                <w:lang w:eastAsia="zh-CN"/>
              </w:rPr>
              <w:t>Nokia/NSB</w:t>
            </w:r>
          </w:p>
        </w:tc>
        <w:tc>
          <w:tcPr>
            <w:tcW w:w="7480" w:type="dxa"/>
            <w:tcBorders>
              <w:top w:val="single" w:sz="4" w:space="0" w:color="auto"/>
              <w:left w:val="single" w:sz="4" w:space="0" w:color="auto"/>
              <w:bottom w:val="single" w:sz="4" w:space="0" w:color="auto"/>
              <w:right w:val="single" w:sz="4" w:space="0" w:color="auto"/>
            </w:tcBorders>
          </w:tcPr>
          <w:p w14:paraId="1AEA72FD" w14:textId="77777777" w:rsidR="00C46E99" w:rsidRDefault="00C46E99" w:rsidP="00E66818">
            <w:pPr>
              <w:autoSpaceDE w:val="0"/>
              <w:autoSpaceDN w:val="0"/>
              <w:adjustRightInd w:val="0"/>
              <w:snapToGrid w:val="0"/>
              <w:spacing w:after="0" w:line="240" w:lineRule="auto"/>
              <w:jc w:val="both"/>
              <w:rPr>
                <w:sz w:val="20"/>
                <w:szCs w:val="20"/>
                <w:lang w:eastAsia="zh-CN"/>
              </w:rPr>
            </w:pPr>
            <w:r>
              <w:rPr>
                <w:sz w:val="20"/>
                <w:szCs w:val="20"/>
                <w:lang w:eastAsia="zh-CN"/>
              </w:rPr>
              <w:t xml:space="preserve">Support the proposal </w:t>
            </w:r>
          </w:p>
        </w:tc>
      </w:tr>
      <w:tr w:rsidR="00C46E99" w14:paraId="73023153" w14:textId="77777777" w:rsidTr="00E66818">
        <w:tc>
          <w:tcPr>
            <w:tcW w:w="1385" w:type="dxa"/>
            <w:tcBorders>
              <w:top w:val="single" w:sz="4" w:space="0" w:color="auto"/>
              <w:left w:val="single" w:sz="4" w:space="0" w:color="auto"/>
              <w:bottom w:val="single" w:sz="4" w:space="0" w:color="auto"/>
              <w:right w:val="single" w:sz="4" w:space="0" w:color="auto"/>
            </w:tcBorders>
          </w:tcPr>
          <w:p w14:paraId="4A122435" w14:textId="77777777" w:rsidR="00C46E99" w:rsidRDefault="00C46E99" w:rsidP="00E66818">
            <w:pPr>
              <w:autoSpaceDE w:val="0"/>
              <w:autoSpaceDN w:val="0"/>
              <w:adjustRightInd w:val="0"/>
              <w:snapToGrid w:val="0"/>
              <w:spacing w:after="0" w:line="240" w:lineRule="auto"/>
              <w:jc w:val="both"/>
              <w:rPr>
                <w:rFonts w:eastAsia="Malgun Gothic"/>
                <w:sz w:val="20"/>
                <w:szCs w:val="20"/>
                <w:lang w:eastAsia="zh-CN"/>
              </w:rPr>
            </w:pPr>
            <w:proofErr w:type="spellStart"/>
            <w:r>
              <w:rPr>
                <w:rFonts w:eastAsia="Malgun Gothic"/>
                <w:sz w:val="20"/>
                <w:szCs w:val="20"/>
                <w:lang w:eastAsia="zh-CN"/>
              </w:rPr>
              <w:t>Convida</w:t>
            </w:r>
            <w:proofErr w:type="spellEnd"/>
            <w:r>
              <w:rPr>
                <w:rFonts w:eastAsia="Malgun Gothic"/>
                <w:sz w:val="20"/>
                <w:szCs w:val="20"/>
                <w:lang w:eastAsia="zh-CN"/>
              </w:rPr>
              <w:t xml:space="preserve"> Wireless</w:t>
            </w:r>
          </w:p>
        </w:tc>
        <w:tc>
          <w:tcPr>
            <w:tcW w:w="7480" w:type="dxa"/>
            <w:tcBorders>
              <w:top w:val="single" w:sz="4" w:space="0" w:color="auto"/>
              <w:left w:val="single" w:sz="4" w:space="0" w:color="auto"/>
              <w:bottom w:val="single" w:sz="4" w:space="0" w:color="auto"/>
              <w:right w:val="single" w:sz="4" w:space="0" w:color="auto"/>
            </w:tcBorders>
          </w:tcPr>
          <w:p w14:paraId="3503EF5A" w14:textId="77777777" w:rsidR="00C46E99" w:rsidRDefault="00C46E99" w:rsidP="00E66818">
            <w:pPr>
              <w:autoSpaceDE w:val="0"/>
              <w:autoSpaceDN w:val="0"/>
              <w:adjustRightInd w:val="0"/>
              <w:snapToGrid w:val="0"/>
              <w:spacing w:after="0" w:line="240" w:lineRule="auto"/>
              <w:jc w:val="both"/>
              <w:rPr>
                <w:sz w:val="20"/>
                <w:szCs w:val="20"/>
                <w:lang w:eastAsia="zh-CN"/>
              </w:rPr>
            </w:pPr>
            <w:r>
              <w:rPr>
                <w:sz w:val="20"/>
                <w:szCs w:val="20"/>
                <w:lang w:eastAsia="zh-CN"/>
              </w:rPr>
              <w:t xml:space="preserve">Support the proposal </w:t>
            </w:r>
          </w:p>
        </w:tc>
      </w:tr>
      <w:tr w:rsidR="00C46E99" w14:paraId="449C681B" w14:textId="77777777" w:rsidTr="00E66818">
        <w:tc>
          <w:tcPr>
            <w:tcW w:w="1385" w:type="dxa"/>
            <w:tcBorders>
              <w:top w:val="single" w:sz="4" w:space="0" w:color="auto"/>
              <w:left w:val="single" w:sz="4" w:space="0" w:color="auto"/>
              <w:bottom w:val="single" w:sz="4" w:space="0" w:color="auto"/>
              <w:right w:val="single" w:sz="4" w:space="0" w:color="auto"/>
            </w:tcBorders>
          </w:tcPr>
          <w:p w14:paraId="362B30FE" w14:textId="77777777" w:rsidR="00C46E99" w:rsidRDefault="00C46E99" w:rsidP="00E66818">
            <w:pPr>
              <w:autoSpaceDE w:val="0"/>
              <w:autoSpaceDN w:val="0"/>
              <w:adjustRightInd w:val="0"/>
              <w:snapToGrid w:val="0"/>
              <w:spacing w:after="0" w:line="240" w:lineRule="auto"/>
              <w:jc w:val="both"/>
              <w:rPr>
                <w:rFonts w:eastAsia="Malgun Gothic"/>
                <w:sz w:val="20"/>
                <w:szCs w:val="20"/>
                <w:lang w:eastAsia="zh-CN"/>
              </w:rPr>
            </w:pPr>
            <w:r>
              <w:rPr>
                <w:rFonts w:eastAsia="Malgun Gothic"/>
                <w:sz w:val="20"/>
                <w:szCs w:val="20"/>
                <w:lang w:eastAsia="zh-CN"/>
              </w:rPr>
              <w:t>Intel</w:t>
            </w:r>
          </w:p>
        </w:tc>
        <w:tc>
          <w:tcPr>
            <w:tcW w:w="7480" w:type="dxa"/>
            <w:tcBorders>
              <w:top w:val="single" w:sz="4" w:space="0" w:color="auto"/>
              <w:left w:val="single" w:sz="4" w:space="0" w:color="auto"/>
              <w:bottom w:val="single" w:sz="4" w:space="0" w:color="auto"/>
              <w:right w:val="single" w:sz="4" w:space="0" w:color="auto"/>
            </w:tcBorders>
          </w:tcPr>
          <w:p w14:paraId="32035338" w14:textId="77777777" w:rsidR="00C46E99" w:rsidRDefault="00C46E99" w:rsidP="00E66818">
            <w:pPr>
              <w:autoSpaceDE w:val="0"/>
              <w:autoSpaceDN w:val="0"/>
              <w:adjustRightInd w:val="0"/>
              <w:snapToGrid w:val="0"/>
              <w:spacing w:after="0" w:line="240" w:lineRule="auto"/>
              <w:jc w:val="both"/>
              <w:rPr>
                <w:sz w:val="20"/>
                <w:szCs w:val="20"/>
                <w:lang w:eastAsia="zh-CN"/>
              </w:rPr>
            </w:pPr>
            <w:r>
              <w:rPr>
                <w:sz w:val="20"/>
                <w:szCs w:val="20"/>
                <w:lang w:eastAsia="zh-CN"/>
              </w:rPr>
              <w:t>Support the proposal</w:t>
            </w:r>
          </w:p>
        </w:tc>
      </w:tr>
      <w:tr w:rsidR="00C46E99" w14:paraId="76A5256C" w14:textId="77777777" w:rsidTr="00E66818">
        <w:tc>
          <w:tcPr>
            <w:tcW w:w="1385" w:type="dxa"/>
            <w:tcBorders>
              <w:top w:val="single" w:sz="4" w:space="0" w:color="auto"/>
              <w:left w:val="single" w:sz="4" w:space="0" w:color="auto"/>
              <w:bottom w:val="single" w:sz="4" w:space="0" w:color="auto"/>
              <w:right w:val="single" w:sz="4" w:space="0" w:color="auto"/>
            </w:tcBorders>
          </w:tcPr>
          <w:p w14:paraId="3F52A8B4" w14:textId="77777777" w:rsidR="00C46E99" w:rsidRDefault="00C46E99" w:rsidP="00E66818">
            <w:pPr>
              <w:autoSpaceDE w:val="0"/>
              <w:autoSpaceDN w:val="0"/>
              <w:adjustRightInd w:val="0"/>
              <w:snapToGrid w:val="0"/>
              <w:spacing w:after="0" w:line="240" w:lineRule="auto"/>
              <w:jc w:val="both"/>
              <w:rPr>
                <w:rFonts w:eastAsia="Malgun Gothic"/>
                <w:sz w:val="20"/>
                <w:szCs w:val="20"/>
                <w:lang w:eastAsia="zh-CN"/>
              </w:rPr>
            </w:pPr>
            <w:proofErr w:type="spellStart"/>
            <w:r>
              <w:rPr>
                <w:rFonts w:eastAsia="Malgun Gothic"/>
                <w:sz w:val="20"/>
                <w:szCs w:val="20"/>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611ED383" w14:textId="77777777" w:rsidR="00C46E99" w:rsidRDefault="00C46E99" w:rsidP="00E66818">
            <w:pPr>
              <w:autoSpaceDE w:val="0"/>
              <w:autoSpaceDN w:val="0"/>
              <w:adjustRightInd w:val="0"/>
              <w:snapToGrid w:val="0"/>
              <w:spacing w:after="0" w:line="240" w:lineRule="auto"/>
              <w:jc w:val="both"/>
              <w:rPr>
                <w:sz w:val="20"/>
                <w:szCs w:val="20"/>
                <w:lang w:eastAsia="zh-CN"/>
              </w:rPr>
            </w:pPr>
            <w:r>
              <w:rPr>
                <w:sz w:val="20"/>
                <w:szCs w:val="20"/>
                <w:lang w:eastAsia="zh-CN"/>
              </w:rPr>
              <w:t>Support the proposal</w:t>
            </w:r>
          </w:p>
        </w:tc>
      </w:tr>
      <w:tr w:rsidR="00C46E99" w14:paraId="36E91F9A" w14:textId="77777777" w:rsidTr="00E66818">
        <w:tc>
          <w:tcPr>
            <w:tcW w:w="1385" w:type="dxa"/>
            <w:tcBorders>
              <w:top w:val="single" w:sz="4" w:space="0" w:color="auto"/>
              <w:left w:val="single" w:sz="4" w:space="0" w:color="auto"/>
              <w:bottom w:val="single" w:sz="4" w:space="0" w:color="auto"/>
              <w:right w:val="single" w:sz="4" w:space="0" w:color="auto"/>
            </w:tcBorders>
          </w:tcPr>
          <w:p w14:paraId="3899A276" w14:textId="77777777" w:rsidR="00C46E99" w:rsidRDefault="00C46E99" w:rsidP="00E66818">
            <w:pPr>
              <w:autoSpaceDE w:val="0"/>
              <w:autoSpaceDN w:val="0"/>
              <w:adjustRightInd w:val="0"/>
              <w:snapToGrid w:val="0"/>
              <w:spacing w:after="0" w:line="240" w:lineRule="auto"/>
              <w:jc w:val="both"/>
              <w:rPr>
                <w:rFonts w:eastAsia="Malgun Gothic"/>
                <w:sz w:val="20"/>
                <w:szCs w:val="20"/>
                <w:lang w:eastAsia="zh-CN"/>
              </w:rPr>
            </w:pPr>
            <w:r>
              <w:rPr>
                <w:rFonts w:hint="eastAsia"/>
                <w:sz w:val="20"/>
                <w:szCs w:val="20"/>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8FA5704" w14:textId="77777777" w:rsidR="00C46E99" w:rsidRDefault="00C46E99" w:rsidP="00E66818">
            <w:pPr>
              <w:autoSpaceDE w:val="0"/>
              <w:autoSpaceDN w:val="0"/>
              <w:adjustRightInd w:val="0"/>
              <w:snapToGrid w:val="0"/>
              <w:spacing w:after="0" w:line="240" w:lineRule="auto"/>
              <w:jc w:val="both"/>
              <w:rPr>
                <w:sz w:val="20"/>
                <w:szCs w:val="20"/>
                <w:lang w:eastAsia="zh-CN"/>
              </w:rPr>
            </w:pPr>
            <w:r>
              <w:rPr>
                <w:rFonts w:hint="eastAsia"/>
                <w:sz w:val="20"/>
                <w:szCs w:val="20"/>
                <w:lang w:eastAsia="zh-CN"/>
              </w:rPr>
              <w:t>Support the proposal</w:t>
            </w:r>
          </w:p>
        </w:tc>
      </w:tr>
      <w:tr w:rsidR="00C46E99" w14:paraId="31F41D93" w14:textId="77777777" w:rsidTr="00E66818">
        <w:tc>
          <w:tcPr>
            <w:tcW w:w="1385" w:type="dxa"/>
            <w:tcBorders>
              <w:top w:val="single" w:sz="4" w:space="0" w:color="auto"/>
              <w:left w:val="single" w:sz="4" w:space="0" w:color="auto"/>
              <w:bottom w:val="single" w:sz="4" w:space="0" w:color="auto"/>
              <w:right w:val="single" w:sz="4" w:space="0" w:color="auto"/>
            </w:tcBorders>
          </w:tcPr>
          <w:p w14:paraId="286E2732" w14:textId="77777777" w:rsidR="00C46E99" w:rsidRDefault="00C46E99" w:rsidP="00E66818">
            <w:pPr>
              <w:autoSpaceDE w:val="0"/>
              <w:autoSpaceDN w:val="0"/>
              <w:adjustRightInd w:val="0"/>
              <w:snapToGrid w:val="0"/>
              <w:spacing w:after="0" w:line="240" w:lineRule="auto"/>
              <w:jc w:val="both"/>
              <w:rPr>
                <w:sz w:val="20"/>
                <w:szCs w:val="20"/>
                <w:lang w:eastAsia="zh-CN"/>
              </w:rPr>
            </w:pPr>
            <w:r>
              <w:rPr>
                <w:rFonts w:eastAsia="SimSun" w:hint="eastAsia"/>
                <w:sz w:val="20"/>
                <w:szCs w:val="20"/>
                <w:lang w:eastAsia="zh-CN"/>
              </w:rPr>
              <w:t>Huawei</w:t>
            </w:r>
            <w:r>
              <w:rPr>
                <w:rFonts w:eastAsia="SimSun"/>
                <w:sz w:val="20"/>
                <w:szCs w:val="20"/>
                <w:lang w:eastAsia="zh-CN"/>
              </w:rPr>
              <w:t xml:space="preserve">, </w:t>
            </w:r>
            <w:proofErr w:type="spellStart"/>
            <w:r>
              <w:rPr>
                <w:rFonts w:eastAsia="SimSun"/>
                <w:sz w:val="20"/>
                <w:szCs w:val="20"/>
                <w:lang w:eastAsia="zh-CN"/>
              </w:rPr>
              <w:t>Hisilicon</w:t>
            </w:r>
            <w:proofErr w:type="spellEnd"/>
          </w:p>
        </w:tc>
        <w:tc>
          <w:tcPr>
            <w:tcW w:w="7480" w:type="dxa"/>
            <w:tcBorders>
              <w:top w:val="single" w:sz="4" w:space="0" w:color="auto"/>
              <w:left w:val="single" w:sz="4" w:space="0" w:color="auto"/>
              <w:bottom w:val="single" w:sz="4" w:space="0" w:color="auto"/>
              <w:right w:val="single" w:sz="4" w:space="0" w:color="auto"/>
            </w:tcBorders>
          </w:tcPr>
          <w:p w14:paraId="24E2713F" w14:textId="77777777" w:rsidR="00C46E99" w:rsidRDefault="00C46E99" w:rsidP="00E66818">
            <w:pPr>
              <w:autoSpaceDE w:val="0"/>
              <w:autoSpaceDN w:val="0"/>
              <w:adjustRightInd w:val="0"/>
              <w:snapToGrid w:val="0"/>
              <w:spacing w:after="0" w:line="240" w:lineRule="auto"/>
              <w:jc w:val="both"/>
              <w:rPr>
                <w:sz w:val="20"/>
                <w:szCs w:val="20"/>
                <w:lang w:eastAsia="zh-CN"/>
              </w:rPr>
            </w:pPr>
            <w:r>
              <w:rPr>
                <w:sz w:val="20"/>
                <w:szCs w:val="20"/>
                <w:lang w:eastAsia="zh-CN"/>
              </w:rPr>
              <w:t xml:space="preserve">Support the proposal. </w:t>
            </w:r>
          </w:p>
          <w:p w14:paraId="1E1F4DB0" w14:textId="77777777" w:rsidR="00C46E99" w:rsidRDefault="00C46E99" w:rsidP="00E66818">
            <w:pPr>
              <w:autoSpaceDE w:val="0"/>
              <w:autoSpaceDN w:val="0"/>
              <w:adjustRightInd w:val="0"/>
              <w:snapToGrid w:val="0"/>
              <w:spacing w:after="0" w:line="240" w:lineRule="auto"/>
              <w:jc w:val="both"/>
              <w:rPr>
                <w:sz w:val="20"/>
                <w:szCs w:val="20"/>
                <w:lang w:eastAsia="zh-CN"/>
              </w:rPr>
            </w:pPr>
            <w:r>
              <w:rPr>
                <w:sz w:val="20"/>
                <w:szCs w:val="20"/>
                <w:lang w:eastAsia="zh-CN"/>
              </w:rPr>
              <w:t xml:space="preserve">To avoid </w:t>
            </w:r>
            <w:r w:rsidRPr="00F20D02">
              <w:rPr>
                <w:sz w:val="20"/>
                <w:szCs w:val="20"/>
                <w:lang w:eastAsia="zh-CN"/>
              </w:rPr>
              <w:t>redundant</w:t>
            </w:r>
            <w:r>
              <w:rPr>
                <w:sz w:val="20"/>
                <w:szCs w:val="20"/>
                <w:lang w:eastAsia="zh-CN"/>
              </w:rPr>
              <w:t xml:space="preserve"> discussion for blockage model, we can reuse parameter values of x and p used for R16 simulations, which supported progress for R16 scheme design. In addition, we can remove “option 1” in the row for blockage as it’s the only option.</w:t>
            </w:r>
          </w:p>
        </w:tc>
      </w:tr>
      <w:tr w:rsidR="00C46E99" w14:paraId="20460842" w14:textId="77777777" w:rsidTr="00E66818">
        <w:tc>
          <w:tcPr>
            <w:tcW w:w="1385" w:type="dxa"/>
            <w:tcBorders>
              <w:top w:val="single" w:sz="4" w:space="0" w:color="auto"/>
              <w:left w:val="single" w:sz="4" w:space="0" w:color="auto"/>
              <w:bottom w:val="single" w:sz="4" w:space="0" w:color="auto"/>
              <w:right w:val="single" w:sz="4" w:space="0" w:color="auto"/>
            </w:tcBorders>
          </w:tcPr>
          <w:p w14:paraId="7D1F5290" w14:textId="77777777" w:rsidR="00C46E99" w:rsidRPr="006026DF" w:rsidRDefault="00C46E99" w:rsidP="00E66818">
            <w:pPr>
              <w:autoSpaceDE w:val="0"/>
              <w:autoSpaceDN w:val="0"/>
              <w:adjustRightInd w:val="0"/>
              <w:snapToGrid w:val="0"/>
              <w:spacing w:after="0" w:line="240" w:lineRule="auto"/>
              <w:jc w:val="both"/>
              <w:rPr>
                <w:sz w:val="20"/>
                <w:szCs w:val="20"/>
                <w:lang w:eastAsia="zh-CN"/>
              </w:rPr>
            </w:pPr>
            <w:r>
              <w:rPr>
                <w:sz w:val="20"/>
                <w:szCs w:val="20"/>
                <w:lang w:eastAsia="zh-CN"/>
              </w:rPr>
              <w:t>vivo2</w:t>
            </w:r>
          </w:p>
        </w:tc>
        <w:tc>
          <w:tcPr>
            <w:tcW w:w="7480" w:type="dxa"/>
            <w:tcBorders>
              <w:top w:val="single" w:sz="4" w:space="0" w:color="auto"/>
              <w:left w:val="single" w:sz="4" w:space="0" w:color="auto"/>
              <w:bottom w:val="single" w:sz="4" w:space="0" w:color="auto"/>
              <w:right w:val="single" w:sz="4" w:space="0" w:color="auto"/>
            </w:tcBorders>
          </w:tcPr>
          <w:p w14:paraId="35AF4710" w14:textId="77777777" w:rsidR="00C46E99" w:rsidRDefault="00C46E99" w:rsidP="00E66818">
            <w:pPr>
              <w:autoSpaceDE w:val="0"/>
              <w:autoSpaceDN w:val="0"/>
              <w:adjustRightInd w:val="0"/>
              <w:snapToGrid w:val="0"/>
              <w:spacing w:after="0" w:line="240" w:lineRule="auto"/>
              <w:jc w:val="both"/>
              <w:rPr>
                <w:sz w:val="20"/>
                <w:szCs w:val="20"/>
                <w:lang w:eastAsia="zh-CN"/>
              </w:rPr>
            </w:pPr>
            <w:r>
              <w:rPr>
                <w:rFonts w:eastAsia="SimSun"/>
                <w:sz w:val="20"/>
                <w:szCs w:val="20"/>
                <w:lang w:eastAsia="zh-CN"/>
              </w:rPr>
              <w:t>Companies to clarify their assumption whether wireless channel is continuous or</w:t>
            </w:r>
            <w:r>
              <w:rPr>
                <w:rFonts w:eastAsia="SimSun" w:hint="eastAsia"/>
                <w:sz w:val="20"/>
                <w:szCs w:val="20"/>
                <w:lang w:eastAsia="zh-CN"/>
              </w:rPr>
              <w:t xml:space="preserve"> </w:t>
            </w:r>
            <w:proofErr w:type="spellStart"/>
            <w:r>
              <w:rPr>
                <w:rFonts w:eastAsia="SimSun"/>
                <w:sz w:val="20"/>
                <w:szCs w:val="20"/>
                <w:lang w:eastAsia="zh-CN"/>
              </w:rPr>
              <w:t>i.i.d</w:t>
            </w:r>
            <w:proofErr w:type="spellEnd"/>
            <w:r>
              <w:rPr>
                <w:rFonts w:eastAsia="SimSun"/>
                <w:sz w:val="20"/>
                <w:szCs w:val="20"/>
                <w:lang w:eastAsia="zh-CN"/>
              </w:rPr>
              <w:t>.</w:t>
            </w:r>
          </w:p>
        </w:tc>
      </w:tr>
    </w:tbl>
    <w:p w14:paraId="6FF6532C" w14:textId="77777777" w:rsidR="00C46E99" w:rsidRDefault="00C46E99">
      <w:pPr>
        <w:autoSpaceDE w:val="0"/>
        <w:autoSpaceDN w:val="0"/>
        <w:adjustRightInd w:val="0"/>
        <w:snapToGrid w:val="0"/>
        <w:spacing w:after="120"/>
        <w:jc w:val="both"/>
        <w:rPr>
          <w:rFonts w:ascii="Times New Roman" w:hAnsi="Times New Roman" w:cs="Times New Roman"/>
          <w:szCs w:val="18"/>
          <w:lang w:eastAsia="zh-CN"/>
        </w:rPr>
      </w:pPr>
    </w:p>
    <w:p w14:paraId="4459F019" w14:textId="16140B6F" w:rsidR="00C46E99" w:rsidRDefault="00C46E99">
      <w:pPr>
        <w:autoSpaceDE w:val="0"/>
        <w:autoSpaceDN w:val="0"/>
        <w:adjustRightInd w:val="0"/>
        <w:snapToGrid w:val="0"/>
        <w:spacing w:after="120"/>
        <w:jc w:val="both"/>
        <w:rPr>
          <w:rFonts w:ascii="Times New Roman" w:hAnsi="Times New Roman" w:cs="Times New Roman"/>
          <w:szCs w:val="18"/>
          <w:lang w:eastAsia="zh-CN"/>
        </w:rPr>
      </w:pPr>
      <w:r>
        <w:rPr>
          <w:rFonts w:ascii="Times New Roman" w:hAnsi="Times New Roman" w:cs="Times New Roman"/>
          <w:szCs w:val="18"/>
          <w:lang w:eastAsia="zh-CN"/>
        </w:rPr>
        <w:t xml:space="preserve">FL update: </w:t>
      </w:r>
    </w:p>
    <w:p w14:paraId="26EE06E7" w14:textId="77777777" w:rsidR="00C46E99" w:rsidRPr="00C46E99" w:rsidRDefault="00C46E99" w:rsidP="00C46E99">
      <w:pPr>
        <w:autoSpaceDE w:val="0"/>
        <w:autoSpaceDN w:val="0"/>
        <w:adjustRightInd w:val="0"/>
        <w:snapToGrid w:val="0"/>
        <w:spacing w:after="0" w:line="240" w:lineRule="auto"/>
        <w:jc w:val="both"/>
        <w:rPr>
          <w:rFonts w:ascii="Times New Roman" w:hAnsi="Times New Roman" w:cs="Times New Roman"/>
          <w:lang w:eastAsia="zh-CN"/>
        </w:rPr>
      </w:pPr>
      <w:r w:rsidRPr="00C46E99">
        <w:rPr>
          <w:rFonts w:ascii="Times New Roman" w:hAnsi="Times New Roman" w:cs="Times New Roman"/>
          <w:lang w:eastAsia="zh-CN"/>
        </w:rPr>
        <w:t>The proposal is supported by all companies. “option 1” is removed, and the comment from Vivo is added.</w:t>
      </w:r>
    </w:p>
    <w:p w14:paraId="1A075900" w14:textId="506BCF85" w:rsidR="00C46E99" w:rsidRDefault="00C46E99" w:rsidP="00C46E99">
      <w:pPr>
        <w:autoSpaceDE w:val="0"/>
        <w:autoSpaceDN w:val="0"/>
        <w:adjustRightInd w:val="0"/>
        <w:snapToGrid w:val="0"/>
        <w:spacing w:after="120"/>
        <w:jc w:val="both"/>
        <w:rPr>
          <w:rFonts w:ascii="Times New Roman" w:hAnsi="Times New Roman" w:cs="Times New Roman"/>
          <w:lang w:eastAsia="zh-CN"/>
        </w:rPr>
      </w:pPr>
      <w:r w:rsidRPr="00C46E99">
        <w:rPr>
          <w:rFonts w:ascii="Times New Roman" w:hAnsi="Times New Roman" w:cs="Times New Roman"/>
          <w:lang w:eastAsia="zh-CN"/>
        </w:rPr>
        <w:t xml:space="preserve">Regarding comment from </w:t>
      </w:r>
      <w:proofErr w:type="spellStart"/>
      <w:r w:rsidRPr="00C46E99">
        <w:rPr>
          <w:rFonts w:ascii="Times New Roman" w:hAnsi="Times New Roman" w:cs="Times New Roman"/>
          <w:lang w:eastAsia="zh-CN"/>
        </w:rPr>
        <w:t>InterDigital</w:t>
      </w:r>
      <w:proofErr w:type="spellEnd"/>
      <w:r w:rsidRPr="00C46E99">
        <w:rPr>
          <w:rFonts w:ascii="Times New Roman" w:hAnsi="Times New Roman" w:cs="Times New Roman"/>
          <w:lang w:eastAsia="zh-CN"/>
        </w:rPr>
        <w:t xml:space="preserve">: During the offline discussions in summer, different values were proposed for p and x, but majority of companies thought these details should be reported by companies. If a baseline is needed, we can have p=0.1 and x=10dB can be used </w:t>
      </w:r>
      <w:proofErr w:type="gramStart"/>
      <w:r w:rsidRPr="00C46E99">
        <w:rPr>
          <w:rFonts w:ascii="Times New Roman" w:hAnsi="Times New Roman" w:cs="Times New Roman"/>
          <w:lang w:eastAsia="zh-CN"/>
        </w:rPr>
        <w:t>similar to</w:t>
      </w:r>
      <w:proofErr w:type="gramEnd"/>
      <w:r w:rsidRPr="00C46E99">
        <w:rPr>
          <w:rFonts w:ascii="Times New Roman" w:hAnsi="Times New Roman" w:cs="Times New Roman"/>
          <w:lang w:eastAsia="zh-CN"/>
        </w:rPr>
        <w:t xml:space="preserve"> Rel. 16. This can be quickly discussed during GTW session if it is agreeable to everyone.</w:t>
      </w:r>
    </w:p>
    <w:p w14:paraId="049397A2" w14:textId="5DD05268" w:rsidR="00C46E99" w:rsidRDefault="00C46E99" w:rsidP="00C46E99">
      <w:pPr>
        <w:autoSpaceDE w:val="0"/>
        <w:autoSpaceDN w:val="0"/>
        <w:adjustRightInd w:val="0"/>
        <w:snapToGrid w:val="0"/>
        <w:spacing w:after="120" w:line="240" w:lineRule="auto"/>
        <w:jc w:val="both"/>
        <w:rPr>
          <w:rFonts w:ascii="Times New Roman" w:hAnsi="Times New Roman" w:cs="Times New Roman"/>
          <w:b/>
          <w:bCs/>
          <w:i/>
          <w:iCs/>
        </w:rPr>
      </w:pPr>
      <w:r w:rsidRPr="00235CC8">
        <w:rPr>
          <w:rFonts w:ascii="Times New Roman" w:hAnsi="Times New Roman" w:cs="Times New Roman"/>
          <w:b/>
          <w:bCs/>
          <w:i/>
          <w:iCs/>
          <w:highlight w:val="yellow"/>
          <w:u w:val="single"/>
        </w:rPr>
        <w:t>Updated Proposal 1</w:t>
      </w:r>
      <w:r>
        <w:rPr>
          <w:rFonts w:ascii="Times New Roman" w:hAnsi="Times New Roman" w:cs="Times New Roman"/>
          <w:b/>
          <w:bCs/>
          <w:i/>
          <w:iCs/>
        </w:rPr>
        <w:t xml:space="preserve">: </w:t>
      </w:r>
    </w:p>
    <w:p w14:paraId="2D2CD9D3" w14:textId="4426FC82" w:rsidR="00C46E99" w:rsidRDefault="00C46E99" w:rsidP="00C46E99">
      <w:pPr>
        <w:pStyle w:val="ListParagraph"/>
        <w:numPr>
          <w:ilvl w:val="0"/>
          <w:numId w:val="8"/>
        </w:numPr>
        <w:autoSpaceDE w:val="0"/>
        <w:autoSpaceDN w:val="0"/>
        <w:adjustRightInd w:val="0"/>
        <w:snapToGrid w:val="0"/>
        <w:spacing w:after="120"/>
        <w:ind w:firstLineChars="0"/>
        <w:jc w:val="both"/>
        <w:rPr>
          <w:b/>
          <w:bCs/>
          <w:i/>
          <w:iCs/>
          <w:sz w:val="22"/>
          <w:szCs w:val="18"/>
          <w:lang w:val="en-US" w:eastAsia="zh-CN"/>
        </w:rPr>
      </w:pPr>
      <w:r>
        <w:rPr>
          <w:b/>
          <w:bCs/>
          <w:i/>
          <w:iCs/>
          <w:sz w:val="22"/>
          <w:szCs w:val="18"/>
          <w:lang w:val="en-US" w:eastAsia="zh-CN"/>
        </w:rPr>
        <w:t xml:space="preserve">According to the evaluation scenario (e.g., at FR1 in urban macro / at FR1 in indoor hotspot / at FR2 in indoor hotspot), one of three Tables (Table A.3-1 ~ A.3-3) </w:t>
      </w:r>
      <w:r w:rsidRPr="0097551D">
        <w:rPr>
          <w:rFonts w:ascii="Times New Roman Bold" w:hAnsi="Times New Roman Bold"/>
          <w:b/>
          <w:bCs/>
          <w:i/>
          <w:iCs/>
          <w:strike/>
          <w:color w:val="FF0000"/>
          <w:sz w:val="22"/>
          <w:szCs w:val="18"/>
          <w:lang w:val="en-US" w:eastAsia="zh-CN"/>
        </w:rPr>
        <w:t>in appendix</w:t>
      </w:r>
      <w:r w:rsidRPr="0097551D">
        <w:rPr>
          <w:b/>
          <w:bCs/>
          <w:i/>
          <w:iCs/>
          <w:color w:val="FF0000"/>
          <w:sz w:val="22"/>
          <w:szCs w:val="18"/>
          <w:lang w:val="en-US" w:eastAsia="zh-CN"/>
        </w:rPr>
        <w:t xml:space="preserve"> </w:t>
      </w:r>
      <w:r w:rsidR="0097551D" w:rsidRPr="0097551D">
        <w:rPr>
          <w:b/>
          <w:bCs/>
          <w:i/>
          <w:iCs/>
          <w:color w:val="FF0000"/>
          <w:sz w:val="22"/>
          <w:szCs w:val="18"/>
          <w:lang w:val="en-US" w:eastAsia="zh-CN"/>
        </w:rPr>
        <w:t>of 38.824</w:t>
      </w:r>
      <w:r w:rsidR="0097551D">
        <w:rPr>
          <w:b/>
          <w:bCs/>
          <w:i/>
          <w:iCs/>
          <w:sz w:val="22"/>
          <w:szCs w:val="18"/>
          <w:lang w:val="en-US" w:eastAsia="zh-CN"/>
        </w:rPr>
        <w:t xml:space="preserve"> </w:t>
      </w:r>
      <w:r>
        <w:rPr>
          <w:b/>
          <w:bCs/>
          <w:i/>
          <w:iCs/>
          <w:sz w:val="22"/>
          <w:szCs w:val="18"/>
          <w:lang w:val="en-US" w:eastAsia="zh-CN"/>
        </w:rPr>
        <w:t xml:space="preserve">can be a baseline of EVM for Rel-17 </w:t>
      </w:r>
      <w:proofErr w:type="spellStart"/>
      <w:r>
        <w:rPr>
          <w:b/>
          <w:bCs/>
          <w:i/>
          <w:iCs/>
          <w:sz w:val="22"/>
          <w:szCs w:val="18"/>
          <w:lang w:val="en-US" w:eastAsia="zh-CN"/>
        </w:rPr>
        <w:t>FeMIMO</w:t>
      </w:r>
      <w:proofErr w:type="spellEnd"/>
      <w:r>
        <w:rPr>
          <w:b/>
          <w:bCs/>
          <w:i/>
          <w:iCs/>
          <w:sz w:val="22"/>
          <w:szCs w:val="18"/>
          <w:lang w:val="en-US" w:eastAsia="zh-CN"/>
        </w:rPr>
        <w:t xml:space="preserve"> item 2a.</w:t>
      </w:r>
    </w:p>
    <w:p w14:paraId="2CAD416E" w14:textId="77777777" w:rsidR="00C46E99" w:rsidRDefault="00C46E99" w:rsidP="00C46E99">
      <w:pPr>
        <w:pStyle w:val="ListParagraph"/>
        <w:numPr>
          <w:ilvl w:val="1"/>
          <w:numId w:val="8"/>
        </w:numPr>
        <w:ind w:firstLineChars="0"/>
        <w:jc w:val="both"/>
        <w:rPr>
          <w:b/>
          <w:bCs/>
          <w:i/>
          <w:iCs/>
          <w:sz w:val="22"/>
          <w:szCs w:val="18"/>
          <w:lang w:val="en-US" w:eastAsia="zh-CN"/>
        </w:rPr>
      </w:pPr>
      <w:r>
        <w:rPr>
          <w:b/>
          <w:bCs/>
          <w:i/>
          <w:iCs/>
          <w:sz w:val="22"/>
          <w:szCs w:val="18"/>
          <w:lang w:val="en-US" w:eastAsia="zh-CN"/>
        </w:rPr>
        <w:t xml:space="preserve">System bandwidth other than those mentioned in the Tables can be considered and reported by the companies. </w:t>
      </w:r>
    </w:p>
    <w:p w14:paraId="0DB3E145" w14:textId="77777777" w:rsidR="00C46E99" w:rsidRDefault="00C46E99" w:rsidP="00C46E99">
      <w:pPr>
        <w:pStyle w:val="ListParagraph"/>
        <w:numPr>
          <w:ilvl w:val="0"/>
          <w:numId w:val="8"/>
        </w:numPr>
        <w:autoSpaceDE w:val="0"/>
        <w:autoSpaceDN w:val="0"/>
        <w:adjustRightInd w:val="0"/>
        <w:snapToGrid w:val="0"/>
        <w:spacing w:after="120"/>
        <w:ind w:firstLineChars="0"/>
        <w:jc w:val="both"/>
        <w:rPr>
          <w:b/>
          <w:bCs/>
          <w:i/>
          <w:iCs/>
          <w:sz w:val="22"/>
          <w:szCs w:val="18"/>
          <w:lang w:val="en-US" w:eastAsia="zh-CN"/>
        </w:rPr>
      </w:pPr>
      <w:r>
        <w:rPr>
          <w:b/>
          <w:bCs/>
          <w:i/>
          <w:iCs/>
          <w:sz w:val="22"/>
          <w:szCs w:val="18"/>
          <w:lang w:val="en-US" w:eastAsia="zh-CN"/>
        </w:rPr>
        <w:t xml:space="preserve">In addition, the following table is used for EVM for Rel-17 </w:t>
      </w:r>
      <w:proofErr w:type="spellStart"/>
      <w:r>
        <w:rPr>
          <w:b/>
          <w:bCs/>
          <w:i/>
          <w:iCs/>
          <w:sz w:val="22"/>
          <w:szCs w:val="18"/>
          <w:lang w:val="en-US" w:eastAsia="zh-CN"/>
        </w:rPr>
        <w:t>FeMIMO</w:t>
      </w:r>
      <w:proofErr w:type="spellEnd"/>
      <w:r>
        <w:rPr>
          <w:b/>
          <w:bCs/>
          <w:i/>
          <w:iCs/>
          <w:sz w:val="22"/>
          <w:szCs w:val="18"/>
          <w:lang w:val="en-US" w:eastAsia="zh-CN"/>
        </w:rPr>
        <w:t xml:space="preserve"> item 2a (Common assumptions for PDCCH/PUCCH/PUSCH)</w:t>
      </w:r>
    </w:p>
    <w:tbl>
      <w:tblPr>
        <w:tblpPr w:leftFromText="180" w:rightFromText="180" w:vertAnchor="page" w:horzAnchor="margin" w:tblpY="10249"/>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75"/>
        <w:gridCol w:w="7560"/>
      </w:tblGrid>
      <w:tr w:rsidR="00E66818" w14:paraId="152663A5" w14:textId="77777777" w:rsidTr="00E66818">
        <w:trPr>
          <w:trHeight w:val="181"/>
        </w:trPr>
        <w:tc>
          <w:tcPr>
            <w:tcW w:w="1975" w:type="dxa"/>
            <w:shd w:val="clear" w:color="auto" w:fill="D9D9D9"/>
            <w:tcMar>
              <w:top w:w="0" w:type="dxa"/>
              <w:left w:w="108" w:type="dxa"/>
              <w:bottom w:w="0" w:type="dxa"/>
              <w:right w:w="108" w:type="dxa"/>
            </w:tcMar>
            <w:vAlign w:val="center"/>
          </w:tcPr>
          <w:p w14:paraId="07843657" w14:textId="77777777" w:rsidR="00E66818" w:rsidRDefault="00E66818" w:rsidP="00E66818">
            <w:pPr>
              <w:widowControl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Parameters</w:t>
            </w:r>
          </w:p>
        </w:tc>
        <w:tc>
          <w:tcPr>
            <w:tcW w:w="7560" w:type="dxa"/>
            <w:shd w:val="clear" w:color="auto" w:fill="D9D9D9"/>
            <w:tcMar>
              <w:top w:w="0" w:type="dxa"/>
              <w:left w:w="108" w:type="dxa"/>
              <w:bottom w:w="0" w:type="dxa"/>
              <w:right w:w="108" w:type="dxa"/>
            </w:tcMar>
          </w:tcPr>
          <w:p w14:paraId="76256F29" w14:textId="77777777" w:rsidR="00E66818" w:rsidRDefault="00E66818" w:rsidP="00E66818">
            <w:pPr>
              <w:widowControl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sidRPr="00A960AC">
              <w:rPr>
                <w:rFonts w:ascii="Times New Roman" w:eastAsia="Malgun Gothic" w:hAnsi="Times New Roman" w:cs="Times New Roman"/>
                <w:strike/>
                <w:color w:val="FF0000"/>
                <w:kern w:val="2"/>
                <w:sz w:val="20"/>
                <w:szCs w:val="20"/>
                <w:lang w:eastAsia="ko-KR"/>
              </w:rPr>
              <w:t>Potential</w:t>
            </w:r>
            <w:r>
              <w:rPr>
                <w:rFonts w:ascii="Times New Roman" w:eastAsia="Malgun Gothic" w:hAnsi="Times New Roman" w:cs="Times New Roman"/>
                <w:kern w:val="2"/>
                <w:sz w:val="20"/>
                <w:szCs w:val="20"/>
                <w:lang w:eastAsia="ko-KR"/>
              </w:rPr>
              <w:t xml:space="preserve"> values</w:t>
            </w:r>
          </w:p>
        </w:tc>
      </w:tr>
      <w:tr w:rsidR="00E66818" w14:paraId="4E8768AA" w14:textId="77777777" w:rsidTr="00E66818">
        <w:trPr>
          <w:trHeight w:val="181"/>
        </w:trPr>
        <w:tc>
          <w:tcPr>
            <w:tcW w:w="1975" w:type="dxa"/>
            <w:tcMar>
              <w:top w:w="0" w:type="dxa"/>
              <w:left w:w="108" w:type="dxa"/>
              <w:bottom w:w="0" w:type="dxa"/>
              <w:right w:w="108" w:type="dxa"/>
            </w:tcMar>
            <w:vAlign w:val="center"/>
          </w:tcPr>
          <w:p w14:paraId="7CC96C35" w14:textId="77777777" w:rsidR="00E66818" w:rsidRDefault="00E66818" w:rsidP="00E66818">
            <w:pPr>
              <w:widowControl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The number of TRPs</w:t>
            </w:r>
          </w:p>
        </w:tc>
        <w:tc>
          <w:tcPr>
            <w:tcW w:w="7560" w:type="dxa"/>
            <w:tcMar>
              <w:top w:w="0" w:type="dxa"/>
              <w:left w:w="108" w:type="dxa"/>
              <w:bottom w:w="0" w:type="dxa"/>
              <w:right w:w="108" w:type="dxa"/>
            </w:tcMar>
          </w:tcPr>
          <w:p w14:paraId="56492118" w14:textId="77777777" w:rsidR="00E66818" w:rsidRDefault="00E66818" w:rsidP="00E66818">
            <w:pPr>
              <w:widowControl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2</w:t>
            </w:r>
          </w:p>
        </w:tc>
      </w:tr>
      <w:tr w:rsidR="00E66818" w14:paraId="241D3500" w14:textId="77777777" w:rsidTr="00E66818">
        <w:trPr>
          <w:trHeight w:val="535"/>
        </w:trPr>
        <w:tc>
          <w:tcPr>
            <w:tcW w:w="1975" w:type="dxa"/>
            <w:tcMar>
              <w:top w:w="0" w:type="dxa"/>
              <w:left w:w="108" w:type="dxa"/>
              <w:bottom w:w="0" w:type="dxa"/>
              <w:right w:w="108" w:type="dxa"/>
            </w:tcMar>
            <w:vAlign w:val="center"/>
          </w:tcPr>
          <w:p w14:paraId="3BC71E85" w14:textId="77777777" w:rsidR="00E66818" w:rsidRDefault="00E66818" w:rsidP="00E66818">
            <w:pPr>
              <w:widowControl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Channel model</w:t>
            </w:r>
          </w:p>
        </w:tc>
        <w:tc>
          <w:tcPr>
            <w:tcW w:w="7560" w:type="dxa"/>
            <w:tcMar>
              <w:top w:w="0" w:type="dxa"/>
              <w:left w:w="108" w:type="dxa"/>
              <w:bottom w:w="0" w:type="dxa"/>
              <w:right w:w="108" w:type="dxa"/>
            </w:tcMar>
          </w:tcPr>
          <w:p w14:paraId="60EAA935" w14:textId="77777777" w:rsidR="00E66818" w:rsidRDefault="00E66818" w:rsidP="00E66818">
            <w:pPr>
              <w:widowControl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TDL for FR1 (CDL for FR1 can be optionally used)</w:t>
            </w:r>
          </w:p>
          <w:p w14:paraId="256A4EBE" w14:textId="77777777" w:rsidR="00E66818" w:rsidRDefault="00E66818" w:rsidP="00E66818">
            <w:pPr>
              <w:widowControl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CDL for FR2 (TDL for FR2 can be optionally used)</w:t>
            </w:r>
          </w:p>
          <w:p w14:paraId="7A5B857E" w14:textId="4503EFEE" w:rsidR="00E66818" w:rsidRDefault="00E66818" w:rsidP="00E66818">
            <w:pPr>
              <w:widowControl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sidRPr="00E66818">
              <w:rPr>
                <w:rFonts w:ascii="Times New Roman" w:eastAsia="Malgun Gothic" w:hAnsi="Times New Roman" w:cs="Times New Roman"/>
                <w:color w:val="FF0000"/>
                <w:kern w:val="2"/>
                <w:sz w:val="20"/>
                <w:szCs w:val="20"/>
                <w:lang w:eastAsia="ko-KR"/>
              </w:rPr>
              <w:t xml:space="preserve">Companies </w:t>
            </w:r>
            <w:r w:rsidR="00A960AC">
              <w:rPr>
                <w:rFonts w:ascii="Times New Roman" w:eastAsia="Malgun Gothic" w:hAnsi="Times New Roman" w:cs="Times New Roman"/>
                <w:color w:val="FF0000"/>
                <w:kern w:val="2"/>
                <w:sz w:val="20"/>
                <w:szCs w:val="20"/>
                <w:lang w:eastAsia="ko-KR"/>
              </w:rPr>
              <w:t>can</w:t>
            </w:r>
            <w:r w:rsidRPr="00E66818">
              <w:rPr>
                <w:rFonts w:ascii="Times New Roman" w:eastAsia="Malgun Gothic" w:hAnsi="Times New Roman" w:cs="Times New Roman"/>
                <w:color w:val="FF0000"/>
                <w:kern w:val="2"/>
                <w:sz w:val="20"/>
                <w:szCs w:val="20"/>
                <w:lang w:eastAsia="ko-KR"/>
              </w:rPr>
              <w:t xml:space="preserve"> clarify their assumption whether wireless channel is continuous or </w:t>
            </w:r>
            <w:proofErr w:type="spellStart"/>
            <w:r w:rsidRPr="00E66818">
              <w:rPr>
                <w:rFonts w:ascii="Times New Roman" w:eastAsia="Malgun Gothic" w:hAnsi="Times New Roman" w:cs="Times New Roman"/>
                <w:color w:val="FF0000"/>
                <w:kern w:val="2"/>
                <w:sz w:val="20"/>
                <w:szCs w:val="20"/>
                <w:lang w:eastAsia="ko-KR"/>
              </w:rPr>
              <w:t>i.i.d</w:t>
            </w:r>
            <w:proofErr w:type="spellEnd"/>
            <w:r w:rsidRPr="00E66818">
              <w:rPr>
                <w:rFonts w:ascii="Times New Roman" w:eastAsia="Malgun Gothic" w:hAnsi="Times New Roman" w:cs="Times New Roman"/>
                <w:color w:val="FF0000"/>
                <w:kern w:val="2"/>
                <w:sz w:val="20"/>
                <w:szCs w:val="20"/>
                <w:lang w:eastAsia="ko-KR"/>
              </w:rPr>
              <w:t>.</w:t>
            </w:r>
          </w:p>
        </w:tc>
      </w:tr>
      <w:tr w:rsidR="00E66818" w14:paraId="4C39D3BD" w14:textId="77777777" w:rsidTr="00E66818">
        <w:trPr>
          <w:trHeight w:val="181"/>
        </w:trPr>
        <w:tc>
          <w:tcPr>
            <w:tcW w:w="1975" w:type="dxa"/>
            <w:tcMar>
              <w:top w:w="0" w:type="dxa"/>
              <w:left w:w="108" w:type="dxa"/>
              <w:bottom w:w="0" w:type="dxa"/>
              <w:right w:w="108" w:type="dxa"/>
            </w:tcMar>
            <w:vAlign w:val="center"/>
          </w:tcPr>
          <w:p w14:paraId="0F870F27" w14:textId="77777777" w:rsidR="00E66818" w:rsidRDefault="00E66818" w:rsidP="00E66818">
            <w:pPr>
              <w:widowControl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Path-loss modeling</w:t>
            </w:r>
          </w:p>
        </w:tc>
        <w:tc>
          <w:tcPr>
            <w:tcW w:w="7560" w:type="dxa"/>
            <w:tcMar>
              <w:top w:w="0" w:type="dxa"/>
              <w:left w:w="108" w:type="dxa"/>
              <w:bottom w:w="0" w:type="dxa"/>
              <w:right w:w="108" w:type="dxa"/>
            </w:tcMar>
          </w:tcPr>
          <w:p w14:paraId="4B5D0FF4" w14:textId="77777777" w:rsidR="00E66818" w:rsidRDefault="00E66818" w:rsidP="00E66818">
            <w:pPr>
              <w:widowControl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{0,3,6} dB gap between TRPs</w:t>
            </w:r>
          </w:p>
        </w:tc>
      </w:tr>
      <w:tr w:rsidR="00E66818" w14:paraId="2BF6ECA5" w14:textId="77777777" w:rsidTr="00E66818">
        <w:trPr>
          <w:trHeight w:val="364"/>
        </w:trPr>
        <w:tc>
          <w:tcPr>
            <w:tcW w:w="1975" w:type="dxa"/>
            <w:tcMar>
              <w:top w:w="0" w:type="dxa"/>
              <w:left w:w="108" w:type="dxa"/>
              <w:bottom w:w="0" w:type="dxa"/>
              <w:right w:w="108" w:type="dxa"/>
            </w:tcMar>
            <w:vAlign w:val="center"/>
          </w:tcPr>
          <w:p w14:paraId="617CDA2B" w14:textId="77777777" w:rsidR="00E66818" w:rsidRDefault="00E66818" w:rsidP="00E66818">
            <w:pPr>
              <w:widowControl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Blockage</w:t>
            </w:r>
          </w:p>
        </w:tc>
        <w:tc>
          <w:tcPr>
            <w:tcW w:w="7560" w:type="dxa"/>
            <w:tcMar>
              <w:top w:w="0" w:type="dxa"/>
              <w:left w:w="108" w:type="dxa"/>
              <w:bottom w:w="0" w:type="dxa"/>
              <w:right w:w="108" w:type="dxa"/>
            </w:tcMar>
          </w:tcPr>
          <w:p w14:paraId="0DCA7BAA" w14:textId="77777777" w:rsidR="00E66818" w:rsidRDefault="00E66818" w:rsidP="00E66818">
            <w:pPr>
              <w:widowControl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sidRPr="00E66818">
              <w:rPr>
                <w:rFonts w:ascii="Times New Roman" w:eastAsia="Malgun Gothic" w:hAnsi="Times New Roman" w:cs="Times New Roman"/>
                <w:strike/>
                <w:color w:val="FF0000"/>
                <w:kern w:val="2"/>
                <w:sz w:val="20"/>
                <w:szCs w:val="20"/>
                <w:lang w:eastAsia="ko-KR"/>
              </w:rPr>
              <w:t>Option 1:</w:t>
            </w:r>
            <w:r w:rsidRPr="00E66818">
              <w:rPr>
                <w:rFonts w:ascii="Times New Roman" w:eastAsia="Malgun Gothic" w:hAnsi="Times New Roman" w:cs="Times New Roman"/>
                <w:color w:val="FF0000"/>
                <w:kern w:val="2"/>
                <w:sz w:val="20"/>
                <w:szCs w:val="20"/>
                <w:lang w:eastAsia="ko-KR"/>
              </w:rPr>
              <w:t xml:space="preserve"> </w:t>
            </w:r>
            <w:r>
              <w:rPr>
                <w:rFonts w:ascii="Times New Roman" w:eastAsia="Malgun Gothic" w:hAnsi="Times New Roman" w:cs="Times New Roman"/>
                <w:kern w:val="2"/>
                <w:sz w:val="20"/>
                <w:szCs w:val="20"/>
                <w:lang w:eastAsia="ko-KR"/>
              </w:rPr>
              <w:t>Blockage model from Rel-16 (x dB power offset with probability p): Companies to report x and p, and other assumptions, if any.</w:t>
            </w:r>
          </w:p>
        </w:tc>
      </w:tr>
      <w:tr w:rsidR="00E66818" w14:paraId="35CB052E" w14:textId="77777777" w:rsidTr="00E66818">
        <w:trPr>
          <w:trHeight w:val="364"/>
        </w:trPr>
        <w:tc>
          <w:tcPr>
            <w:tcW w:w="1975" w:type="dxa"/>
            <w:tcMar>
              <w:top w:w="0" w:type="dxa"/>
              <w:left w:w="108" w:type="dxa"/>
              <w:bottom w:w="0" w:type="dxa"/>
              <w:right w:w="108" w:type="dxa"/>
            </w:tcMar>
            <w:vAlign w:val="center"/>
          </w:tcPr>
          <w:p w14:paraId="3AE13F26" w14:textId="77777777" w:rsidR="00E66818" w:rsidRDefault="00E66818" w:rsidP="00E66818">
            <w:pPr>
              <w:widowControl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Target BLER</w:t>
            </w:r>
          </w:p>
        </w:tc>
        <w:tc>
          <w:tcPr>
            <w:tcW w:w="7560" w:type="dxa"/>
            <w:tcMar>
              <w:top w:w="0" w:type="dxa"/>
              <w:left w:w="108" w:type="dxa"/>
              <w:bottom w:w="0" w:type="dxa"/>
              <w:right w:w="108" w:type="dxa"/>
            </w:tcMar>
          </w:tcPr>
          <w:p w14:paraId="6E405A09" w14:textId="77777777" w:rsidR="00E66818" w:rsidRDefault="00E66818" w:rsidP="00E66818">
            <w:pPr>
              <w:widowControl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[10^-3, 10^-4, 10^-5]: BLER values shown in plots should be based on enough number of samples, e.g., ~100/BLER samples</w:t>
            </w:r>
          </w:p>
        </w:tc>
      </w:tr>
    </w:tbl>
    <w:p w14:paraId="1AC20BA1" w14:textId="7BBA80F3" w:rsidR="00C46E99" w:rsidRDefault="00C46E99" w:rsidP="00C46E99">
      <w:pPr>
        <w:autoSpaceDE w:val="0"/>
        <w:autoSpaceDN w:val="0"/>
        <w:adjustRightInd w:val="0"/>
        <w:snapToGrid w:val="0"/>
        <w:spacing w:after="120"/>
        <w:jc w:val="both"/>
        <w:rPr>
          <w:b/>
          <w:bCs/>
          <w:i/>
          <w:iCs/>
          <w:szCs w:val="18"/>
          <w:lang w:eastAsia="zh-CN"/>
        </w:rPr>
      </w:pPr>
    </w:p>
    <w:p w14:paraId="3CF1DC9E" w14:textId="25A97A6F" w:rsidR="00E66818" w:rsidRDefault="00E66818" w:rsidP="00C46E99">
      <w:pPr>
        <w:autoSpaceDE w:val="0"/>
        <w:autoSpaceDN w:val="0"/>
        <w:adjustRightInd w:val="0"/>
        <w:snapToGrid w:val="0"/>
        <w:spacing w:after="120"/>
        <w:jc w:val="both"/>
        <w:rPr>
          <w:b/>
          <w:bCs/>
          <w:i/>
          <w:iCs/>
          <w:szCs w:val="18"/>
          <w:lang w:eastAsia="zh-CN"/>
        </w:rPr>
      </w:pPr>
    </w:p>
    <w:p w14:paraId="71CAB06A" w14:textId="07DEC647" w:rsidR="00E66818" w:rsidRDefault="00E66818" w:rsidP="00C46E99">
      <w:pPr>
        <w:autoSpaceDE w:val="0"/>
        <w:autoSpaceDN w:val="0"/>
        <w:adjustRightInd w:val="0"/>
        <w:snapToGrid w:val="0"/>
        <w:spacing w:after="120"/>
        <w:jc w:val="both"/>
        <w:rPr>
          <w:b/>
          <w:bCs/>
          <w:i/>
          <w:iCs/>
          <w:szCs w:val="18"/>
          <w:lang w:eastAsia="zh-CN"/>
        </w:rPr>
      </w:pPr>
    </w:p>
    <w:p w14:paraId="08693756" w14:textId="77777777" w:rsidR="00E66818" w:rsidRDefault="00E66818" w:rsidP="00C46E99">
      <w:pPr>
        <w:autoSpaceDE w:val="0"/>
        <w:autoSpaceDN w:val="0"/>
        <w:adjustRightInd w:val="0"/>
        <w:snapToGrid w:val="0"/>
        <w:spacing w:after="120"/>
        <w:jc w:val="both"/>
        <w:rPr>
          <w:b/>
          <w:bCs/>
          <w:i/>
          <w:iCs/>
          <w:szCs w:val="18"/>
          <w:lang w:eastAsia="zh-CN"/>
        </w:rPr>
      </w:pPr>
    </w:p>
    <w:p w14:paraId="2144EE9D" w14:textId="77777777" w:rsidR="00C46E99" w:rsidRDefault="00C46E99" w:rsidP="00C46E99">
      <w:pPr>
        <w:pStyle w:val="ListParagraph"/>
        <w:numPr>
          <w:ilvl w:val="0"/>
          <w:numId w:val="8"/>
        </w:numPr>
        <w:autoSpaceDE w:val="0"/>
        <w:autoSpaceDN w:val="0"/>
        <w:adjustRightInd w:val="0"/>
        <w:snapToGrid w:val="0"/>
        <w:spacing w:after="120"/>
        <w:ind w:firstLineChars="0"/>
        <w:jc w:val="both"/>
        <w:rPr>
          <w:b/>
          <w:bCs/>
          <w:i/>
          <w:iCs/>
          <w:sz w:val="22"/>
          <w:szCs w:val="18"/>
          <w:lang w:val="en-US" w:eastAsia="zh-CN"/>
        </w:rPr>
      </w:pPr>
      <w:r>
        <w:rPr>
          <w:b/>
          <w:bCs/>
          <w:i/>
          <w:iCs/>
          <w:sz w:val="22"/>
          <w:szCs w:val="18"/>
          <w:lang w:val="en-US" w:eastAsia="zh-CN"/>
        </w:rPr>
        <w:lastRenderedPageBreak/>
        <w:t>The following table is used for detailed assumptions for PDCCH</w:t>
      </w: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60"/>
        <w:gridCol w:w="7380"/>
      </w:tblGrid>
      <w:tr w:rsidR="00C46E99" w14:paraId="77EAED64" w14:textId="77777777" w:rsidTr="00E66818">
        <w:trPr>
          <w:trHeight w:val="210"/>
        </w:trPr>
        <w:tc>
          <w:tcPr>
            <w:tcW w:w="2160" w:type="dxa"/>
            <w:shd w:val="clear" w:color="auto" w:fill="D9D9D9"/>
            <w:tcMar>
              <w:top w:w="0" w:type="dxa"/>
              <w:left w:w="108" w:type="dxa"/>
              <w:bottom w:w="0" w:type="dxa"/>
              <w:right w:w="108" w:type="dxa"/>
            </w:tcMar>
            <w:vAlign w:val="center"/>
          </w:tcPr>
          <w:p w14:paraId="6C82CFAE" w14:textId="77777777" w:rsidR="00C46E99" w:rsidRDefault="00C46E99" w:rsidP="00E66818">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Parameters</w:t>
            </w:r>
          </w:p>
        </w:tc>
        <w:tc>
          <w:tcPr>
            <w:tcW w:w="7380" w:type="dxa"/>
            <w:shd w:val="clear" w:color="auto" w:fill="D9D9D9"/>
            <w:tcMar>
              <w:top w:w="0" w:type="dxa"/>
              <w:left w:w="108" w:type="dxa"/>
              <w:bottom w:w="0" w:type="dxa"/>
              <w:right w:w="108" w:type="dxa"/>
            </w:tcMar>
          </w:tcPr>
          <w:p w14:paraId="71662D76" w14:textId="77777777" w:rsidR="00C46E99" w:rsidRDefault="00C46E99" w:rsidP="00E66818">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bookmarkStart w:id="4" w:name="_GoBack"/>
            <w:r w:rsidRPr="00A960AC">
              <w:rPr>
                <w:rFonts w:ascii="Times New Roman" w:eastAsia="Malgun Gothic" w:hAnsi="Times New Roman" w:cs="Times New Roman"/>
                <w:strike/>
                <w:color w:val="FF0000"/>
                <w:kern w:val="2"/>
                <w:sz w:val="20"/>
                <w:szCs w:val="20"/>
                <w:lang w:eastAsia="ko-KR"/>
              </w:rPr>
              <w:t>Potential</w:t>
            </w:r>
            <w:bookmarkEnd w:id="4"/>
            <w:r>
              <w:rPr>
                <w:rFonts w:ascii="Times New Roman" w:eastAsia="Malgun Gothic" w:hAnsi="Times New Roman" w:cs="Times New Roman"/>
                <w:kern w:val="2"/>
                <w:sz w:val="20"/>
                <w:szCs w:val="20"/>
                <w:lang w:eastAsia="ko-KR"/>
              </w:rPr>
              <w:t xml:space="preserve"> values</w:t>
            </w:r>
          </w:p>
        </w:tc>
      </w:tr>
      <w:tr w:rsidR="00C46E99" w14:paraId="07DB554C" w14:textId="77777777" w:rsidTr="00E66818">
        <w:trPr>
          <w:trHeight w:val="843"/>
        </w:trPr>
        <w:tc>
          <w:tcPr>
            <w:tcW w:w="2160" w:type="dxa"/>
            <w:tcMar>
              <w:top w:w="0" w:type="dxa"/>
              <w:left w:w="108" w:type="dxa"/>
              <w:bottom w:w="0" w:type="dxa"/>
              <w:right w:w="108" w:type="dxa"/>
            </w:tcMar>
            <w:vAlign w:val="center"/>
          </w:tcPr>
          <w:p w14:paraId="0AA21A54" w14:textId="77777777" w:rsidR="00C46E99" w:rsidRDefault="00C46E99" w:rsidP="00E66818">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Baseline schemes</w:t>
            </w:r>
          </w:p>
        </w:tc>
        <w:tc>
          <w:tcPr>
            <w:tcW w:w="7380" w:type="dxa"/>
            <w:tcMar>
              <w:top w:w="0" w:type="dxa"/>
              <w:left w:w="108" w:type="dxa"/>
              <w:bottom w:w="0" w:type="dxa"/>
              <w:right w:w="108" w:type="dxa"/>
            </w:tcMar>
          </w:tcPr>
          <w:p w14:paraId="07D8CBE1" w14:textId="77777777" w:rsidR="00C46E99" w:rsidRDefault="00C46E99" w:rsidP="00E66818">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Option 1: Rel-15 PDCCH</w:t>
            </w:r>
          </w:p>
          <w:p w14:paraId="23123588" w14:textId="77777777" w:rsidR="00C46E99" w:rsidRDefault="00C46E99" w:rsidP="00E66818">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Option 2: Spec transparent SFN</w:t>
            </w:r>
          </w:p>
          <w:p w14:paraId="0C9C5E21" w14:textId="77777777" w:rsidR="00C46E99" w:rsidRDefault="00C46E99" w:rsidP="00E66818">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For FR1: Both options 1 and 2 can be considered</w:t>
            </w:r>
          </w:p>
          <w:p w14:paraId="65D3C28C" w14:textId="77777777" w:rsidR="00C46E99" w:rsidRDefault="00C46E99" w:rsidP="00E66818">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For FR2: Option 1.</w:t>
            </w:r>
          </w:p>
        </w:tc>
      </w:tr>
      <w:tr w:rsidR="00C46E99" w14:paraId="36B62EF1" w14:textId="77777777" w:rsidTr="00E66818">
        <w:trPr>
          <w:trHeight w:val="421"/>
        </w:trPr>
        <w:tc>
          <w:tcPr>
            <w:tcW w:w="2160" w:type="dxa"/>
            <w:tcMar>
              <w:top w:w="0" w:type="dxa"/>
              <w:left w:w="108" w:type="dxa"/>
              <w:bottom w:w="0" w:type="dxa"/>
              <w:right w:w="108" w:type="dxa"/>
            </w:tcMar>
            <w:vAlign w:val="center"/>
          </w:tcPr>
          <w:p w14:paraId="0463EF53" w14:textId="77777777" w:rsidR="00C46E99" w:rsidRDefault="00C46E99" w:rsidP="00E66818">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AL</w:t>
            </w:r>
          </w:p>
        </w:tc>
        <w:tc>
          <w:tcPr>
            <w:tcW w:w="7380" w:type="dxa"/>
            <w:tcMar>
              <w:top w:w="0" w:type="dxa"/>
              <w:left w:w="108" w:type="dxa"/>
              <w:bottom w:w="0" w:type="dxa"/>
              <w:right w:w="108" w:type="dxa"/>
            </w:tcMar>
          </w:tcPr>
          <w:p w14:paraId="08E0E4CD" w14:textId="77777777" w:rsidR="00C46E99" w:rsidRDefault="00C46E99" w:rsidP="00E66818">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8 as baseline. Companies are encouraged to simulate other AL’s additionally for different code rate regimes.</w:t>
            </w:r>
          </w:p>
        </w:tc>
      </w:tr>
      <w:tr w:rsidR="00C46E99" w14:paraId="76503551" w14:textId="77777777" w:rsidTr="00E66818">
        <w:trPr>
          <w:trHeight w:val="210"/>
        </w:trPr>
        <w:tc>
          <w:tcPr>
            <w:tcW w:w="2160" w:type="dxa"/>
            <w:tcMar>
              <w:top w:w="0" w:type="dxa"/>
              <w:left w:w="108" w:type="dxa"/>
              <w:bottom w:w="0" w:type="dxa"/>
              <w:right w:w="108" w:type="dxa"/>
            </w:tcMar>
            <w:vAlign w:val="center"/>
          </w:tcPr>
          <w:p w14:paraId="06339C4F" w14:textId="77777777" w:rsidR="00C46E99" w:rsidRDefault="00C46E99" w:rsidP="00E66818">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 of RBs/symbols</w:t>
            </w:r>
          </w:p>
        </w:tc>
        <w:tc>
          <w:tcPr>
            <w:tcW w:w="7380" w:type="dxa"/>
            <w:tcMar>
              <w:top w:w="0" w:type="dxa"/>
              <w:left w:w="108" w:type="dxa"/>
              <w:bottom w:w="0" w:type="dxa"/>
              <w:right w:w="108" w:type="dxa"/>
            </w:tcMar>
          </w:tcPr>
          <w:p w14:paraId="0500447D" w14:textId="77777777" w:rsidR="00C46E99" w:rsidRDefault="00C46E99" w:rsidP="00E66818">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 xml:space="preserve">1 or 2 symbols. Companies to report # of RBs. </w:t>
            </w:r>
          </w:p>
        </w:tc>
      </w:tr>
      <w:tr w:rsidR="00C46E99" w14:paraId="516D53FD" w14:textId="77777777" w:rsidTr="00E66818">
        <w:trPr>
          <w:trHeight w:val="210"/>
        </w:trPr>
        <w:tc>
          <w:tcPr>
            <w:tcW w:w="2160" w:type="dxa"/>
            <w:tcMar>
              <w:top w:w="0" w:type="dxa"/>
              <w:left w:w="108" w:type="dxa"/>
              <w:bottom w:w="0" w:type="dxa"/>
              <w:right w:w="108" w:type="dxa"/>
            </w:tcMar>
            <w:vAlign w:val="center"/>
          </w:tcPr>
          <w:p w14:paraId="7E1A5052" w14:textId="77777777" w:rsidR="00C46E99" w:rsidRDefault="00C46E99" w:rsidP="00E66818">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DCI payload</w:t>
            </w:r>
          </w:p>
        </w:tc>
        <w:tc>
          <w:tcPr>
            <w:tcW w:w="7380" w:type="dxa"/>
            <w:tcMar>
              <w:top w:w="0" w:type="dxa"/>
              <w:left w:w="108" w:type="dxa"/>
              <w:bottom w:w="0" w:type="dxa"/>
              <w:right w:w="108" w:type="dxa"/>
            </w:tcMar>
          </w:tcPr>
          <w:p w14:paraId="52884935" w14:textId="77777777" w:rsidR="00C46E99" w:rsidRDefault="00C46E99" w:rsidP="00E66818">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40+24(CRC)=64 as baseline. O</w:t>
            </w:r>
            <w:r>
              <w:rPr>
                <w:rFonts w:ascii="Times New Roman" w:eastAsia="Malgun Gothic" w:hAnsi="Times New Roman" w:cs="Times New Roman"/>
                <w:kern w:val="2"/>
                <w:sz w:val="20"/>
                <w:lang w:eastAsia="ko-KR"/>
              </w:rPr>
              <w:t>ther payload values are not precluded</w:t>
            </w:r>
            <w:r>
              <w:rPr>
                <w:rFonts w:ascii="Times New Roman" w:eastAsia="Malgun Gothic" w:hAnsi="Times New Roman" w:cs="Times New Roman"/>
                <w:kern w:val="2"/>
                <w:sz w:val="20"/>
                <w:szCs w:val="20"/>
                <w:lang w:eastAsia="ko-KR"/>
              </w:rPr>
              <w:t xml:space="preserve">. </w:t>
            </w:r>
          </w:p>
        </w:tc>
      </w:tr>
      <w:tr w:rsidR="00C46E99" w14:paraId="232AD69D" w14:textId="77777777" w:rsidTr="00E66818">
        <w:trPr>
          <w:trHeight w:val="410"/>
        </w:trPr>
        <w:tc>
          <w:tcPr>
            <w:tcW w:w="2160" w:type="dxa"/>
            <w:tcMar>
              <w:top w:w="0" w:type="dxa"/>
              <w:left w:w="108" w:type="dxa"/>
              <w:bottom w:w="0" w:type="dxa"/>
              <w:right w:w="108" w:type="dxa"/>
            </w:tcMar>
            <w:vAlign w:val="center"/>
          </w:tcPr>
          <w:p w14:paraId="6A3BF3AA" w14:textId="77777777" w:rsidR="00C46E99" w:rsidRDefault="00C46E99" w:rsidP="00E66818">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CCE-to-REG mapping</w:t>
            </w:r>
          </w:p>
        </w:tc>
        <w:tc>
          <w:tcPr>
            <w:tcW w:w="7380" w:type="dxa"/>
            <w:tcMar>
              <w:top w:w="0" w:type="dxa"/>
              <w:left w:w="108" w:type="dxa"/>
              <w:bottom w:w="0" w:type="dxa"/>
              <w:right w:w="108" w:type="dxa"/>
            </w:tcMar>
          </w:tcPr>
          <w:p w14:paraId="18FFAA09" w14:textId="77777777" w:rsidR="00C46E99" w:rsidRDefault="00C46E99" w:rsidP="00E66818">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 xml:space="preserve">Both Interleaved and non-interleaved can be considered. Companies to report the assumptions including </w:t>
            </w:r>
            <w:proofErr w:type="spellStart"/>
            <w:r>
              <w:rPr>
                <w:rFonts w:ascii="Times New Roman" w:eastAsia="Malgun Gothic" w:hAnsi="Times New Roman" w:cs="Times New Roman"/>
                <w:kern w:val="2"/>
                <w:sz w:val="20"/>
                <w:szCs w:val="20"/>
                <w:lang w:eastAsia="ko-KR"/>
              </w:rPr>
              <w:t>interleaverSize</w:t>
            </w:r>
            <w:proofErr w:type="spellEnd"/>
            <w:r>
              <w:rPr>
                <w:rFonts w:ascii="Times New Roman" w:eastAsia="Malgun Gothic" w:hAnsi="Times New Roman" w:cs="Times New Roman"/>
                <w:kern w:val="2"/>
                <w:sz w:val="20"/>
                <w:szCs w:val="20"/>
                <w:lang w:eastAsia="ko-KR"/>
              </w:rPr>
              <w:t xml:space="preserve"> in the case of interleaved.</w:t>
            </w:r>
          </w:p>
        </w:tc>
      </w:tr>
      <w:tr w:rsidR="00C46E99" w14:paraId="2D42629F" w14:textId="77777777" w:rsidTr="00E66818">
        <w:trPr>
          <w:trHeight w:val="210"/>
        </w:trPr>
        <w:tc>
          <w:tcPr>
            <w:tcW w:w="2160" w:type="dxa"/>
            <w:tcMar>
              <w:top w:w="0" w:type="dxa"/>
              <w:left w:w="108" w:type="dxa"/>
              <w:bottom w:w="0" w:type="dxa"/>
              <w:right w:w="108" w:type="dxa"/>
            </w:tcMar>
            <w:vAlign w:val="center"/>
          </w:tcPr>
          <w:p w14:paraId="3D78197B" w14:textId="77777777" w:rsidR="00C46E99" w:rsidRDefault="00C46E99" w:rsidP="00E66818">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REG bundling size</w:t>
            </w:r>
          </w:p>
        </w:tc>
        <w:tc>
          <w:tcPr>
            <w:tcW w:w="7380" w:type="dxa"/>
            <w:tcMar>
              <w:top w:w="0" w:type="dxa"/>
              <w:left w:w="108" w:type="dxa"/>
              <w:bottom w:w="0" w:type="dxa"/>
              <w:right w:w="108" w:type="dxa"/>
            </w:tcMar>
          </w:tcPr>
          <w:p w14:paraId="4376525C" w14:textId="77777777" w:rsidR="00C46E99" w:rsidRDefault="00C46E99" w:rsidP="00E66818">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6 and 2 as baseline.</w:t>
            </w:r>
          </w:p>
        </w:tc>
      </w:tr>
      <w:tr w:rsidR="00C46E99" w14:paraId="322E0100" w14:textId="77777777" w:rsidTr="00E66818">
        <w:trPr>
          <w:trHeight w:val="210"/>
        </w:trPr>
        <w:tc>
          <w:tcPr>
            <w:tcW w:w="2160" w:type="dxa"/>
            <w:tcMar>
              <w:top w:w="0" w:type="dxa"/>
              <w:left w:w="108" w:type="dxa"/>
              <w:bottom w:w="0" w:type="dxa"/>
              <w:right w:w="108" w:type="dxa"/>
            </w:tcMar>
            <w:vAlign w:val="center"/>
          </w:tcPr>
          <w:p w14:paraId="66CE4760" w14:textId="77777777" w:rsidR="00C46E99" w:rsidRDefault="00C46E99" w:rsidP="00E66818">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Precoding assumptions</w:t>
            </w:r>
          </w:p>
        </w:tc>
        <w:tc>
          <w:tcPr>
            <w:tcW w:w="7380" w:type="dxa"/>
            <w:tcMar>
              <w:top w:w="0" w:type="dxa"/>
              <w:left w:w="108" w:type="dxa"/>
              <w:bottom w:w="0" w:type="dxa"/>
              <w:right w:w="108" w:type="dxa"/>
            </w:tcMar>
          </w:tcPr>
          <w:p w14:paraId="12951102" w14:textId="77777777" w:rsidR="00C46E99" w:rsidRDefault="00C46E99" w:rsidP="00E66818">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Precoding cycling, precoder granularity=REG bundle as baseline.</w:t>
            </w:r>
          </w:p>
          <w:p w14:paraId="7BBA391D" w14:textId="77777777" w:rsidR="00C46E99" w:rsidRDefault="00C46E99" w:rsidP="00E66818">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Closed-loop precoding can be used optionally</w:t>
            </w:r>
          </w:p>
        </w:tc>
      </w:tr>
      <w:tr w:rsidR="00C46E99" w14:paraId="382F4FB6" w14:textId="77777777" w:rsidTr="00E66818">
        <w:trPr>
          <w:trHeight w:val="210"/>
        </w:trPr>
        <w:tc>
          <w:tcPr>
            <w:tcW w:w="2160" w:type="dxa"/>
            <w:tcMar>
              <w:top w:w="0" w:type="dxa"/>
              <w:left w:w="108" w:type="dxa"/>
              <w:bottom w:w="0" w:type="dxa"/>
              <w:right w:w="108" w:type="dxa"/>
            </w:tcMar>
            <w:vAlign w:val="center"/>
          </w:tcPr>
          <w:p w14:paraId="29E93365" w14:textId="77777777" w:rsidR="00C46E99" w:rsidRDefault="00C46E99" w:rsidP="00E66818">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Schemes</w:t>
            </w:r>
          </w:p>
        </w:tc>
        <w:tc>
          <w:tcPr>
            <w:tcW w:w="7380" w:type="dxa"/>
            <w:tcMar>
              <w:top w:w="0" w:type="dxa"/>
              <w:left w:w="108" w:type="dxa"/>
              <w:bottom w:w="0" w:type="dxa"/>
              <w:right w:w="108" w:type="dxa"/>
            </w:tcMar>
          </w:tcPr>
          <w:p w14:paraId="72656DB9" w14:textId="77777777" w:rsidR="00C46E99" w:rsidRDefault="00C46E99" w:rsidP="00E66818">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 xml:space="preserve">Details of the schemes used (including </w:t>
            </w:r>
            <w:proofErr w:type="gramStart"/>
            <w:r>
              <w:rPr>
                <w:rFonts w:ascii="Times New Roman" w:eastAsia="Malgun Gothic" w:hAnsi="Times New Roman" w:cs="Times New Roman"/>
                <w:kern w:val="2"/>
                <w:sz w:val="20"/>
                <w:szCs w:val="20"/>
                <w:lang w:eastAsia="ko-KR"/>
              </w:rPr>
              <w:t>TDM,FDM</w:t>
            </w:r>
            <w:proofErr w:type="gramEnd"/>
            <w:r>
              <w:rPr>
                <w:rFonts w:ascii="Times New Roman" w:eastAsia="Malgun Gothic" w:hAnsi="Times New Roman" w:cs="Times New Roman"/>
                <w:kern w:val="2"/>
                <w:sz w:val="20"/>
                <w:szCs w:val="20"/>
                <w:lang w:eastAsia="ko-KR"/>
              </w:rPr>
              <w:t>, etc.) to be reported by companies.</w:t>
            </w:r>
          </w:p>
        </w:tc>
      </w:tr>
      <w:tr w:rsidR="00C46E99" w14:paraId="3792023E" w14:textId="77777777" w:rsidTr="00E66818">
        <w:trPr>
          <w:trHeight w:val="210"/>
        </w:trPr>
        <w:tc>
          <w:tcPr>
            <w:tcW w:w="2160" w:type="dxa"/>
            <w:tcMar>
              <w:top w:w="0" w:type="dxa"/>
              <w:left w:w="108" w:type="dxa"/>
              <w:bottom w:w="0" w:type="dxa"/>
              <w:right w:w="108" w:type="dxa"/>
            </w:tcMar>
            <w:vAlign w:val="center"/>
          </w:tcPr>
          <w:p w14:paraId="0A11DC8D" w14:textId="77777777" w:rsidR="00C46E99" w:rsidRDefault="00C46E99" w:rsidP="00E66818">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 xml:space="preserve">Receiver assumption </w:t>
            </w:r>
          </w:p>
        </w:tc>
        <w:tc>
          <w:tcPr>
            <w:tcW w:w="7380" w:type="dxa"/>
            <w:tcMar>
              <w:top w:w="0" w:type="dxa"/>
              <w:left w:w="108" w:type="dxa"/>
              <w:bottom w:w="0" w:type="dxa"/>
              <w:right w:w="108" w:type="dxa"/>
            </w:tcMar>
          </w:tcPr>
          <w:p w14:paraId="6A46C21F" w14:textId="77777777" w:rsidR="00C46E99" w:rsidRDefault="00C46E99" w:rsidP="00E66818">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Up to companies to report</w:t>
            </w:r>
          </w:p>
        </w:tc>
      </w:tr>
    </w:tbl>
    <w:p w14:paraId="776CDC56" w14:textId="77777777" w:rsidR="00C46E99" w:rsidRDefault="00C46E99" w:rsidP="00C46E99">
      <w:pPr>
        <w:autoSpaceDE w:val="0"/>
        <w:autoSpaceDN w:val="0"/>
        <w:adjustRightInd w:val="0"/>
        <w:snapToGrid w:val="0"/>
        <w:spacing w:after="120"/>
        <w:jc w:val="both"/>
        <w:rPr>
          <w:b/>
          <w:bCs/>
          <w:i/>
          <w:iCs/>
          <w:szCs w:val="18"/>
          <w:lang w:eastAsia="zh-CN"/>
        </w:rPr>
      </w:pPr>
    </w:p>
    <w:p w14:paraId="53051215" w14:textId="77777777" w:rsidR="00C46E99" w:rsidRPr="00C46E99" w:rsidRDefault="00C46E99" w:rsidP="00C46E99">
      <w:pPr>
        <w:autoSpaceDE w:val="0"/>
        <w:autoSpaceDN w:val="0"/>
        <w:adjustRightInd w:val="0"/>
        <w:snapToGrid w:val="0"/>
        <w:spacing w:after="120"/>
        <w:jc w:val="both"/>
        <w:rPr>
          <w:rFonts w:ascii="Times New Roman" w:hAnsi="Times New Roman" w:cs="Times New Roman"/>
          <w:sz w:val="24"/>
          <w:szCs w:val="20"/>
          <w:lang w:eastAsia="zh-CN"/>
        </w:rPr>
      </w:pPr>
    </w:p>
    <w:p w14:paraId="4B2C1447" w14:textId="77777777" w:rsidR="009A6D00" w:rsidRDefault="007B3C39">
      <w:pPr>
        <w:pStyle w:val="Heading1"/>
        <w:spacing w:after="120"/>
        <w:ind w:left="431" w:hanging="431"/>
        <w:jc w:val="both"/>
        <w:rPr>
          <w:rFonts w:ascii="Calibri" w:eastAsia="Batang" w:hAnsi="Calibri" w:cs="Calibri"/>
          <w:b/>
          <w:bCs/>
          <w:sz w:val="28"/>
          <w:szCs w:val="28"/>
        </w:rPr>
      </w:pPr>
      <w:r>
        <w:rPr>
          <w:rFonts w:ascii="Calibri" w:eastAsia="Batang" w:hAnsi="Calibri" w:cs="Calibri"/>
          <w:b/>
          <w:bCs/>
          <w:sz w:val="28"/>
          <w:szCs w:val="28"/>
        </w:rPr>
        <w:t>Appendix</w:t>
      </w:r>
    </w:p>
    <w:p w14:paraId="4B2C1448" w14:textId="77777777" w:rsidR="009A6D00" w:rsidRDefault="007B3C39">
      <w:pPr>
        <w:pStyle w:val="Heading2"/>
        <w:spacing w:after="120"/>
        <w:jc w:val="both"/>
        <w:rPr>
          <w:rFonts w:ascii="Calibri" w:eastAsia="Batang" w:hAnsi="Calibri" w:cs="Calibri"/>
          <w:b/>
          <w:bCs/>
          <w:sz w:val="28"/>
        </w:rPr>
      </w:pPr>
      <w:r>
        <w:rPr>
          <w:rFonts w:ascii="Calibri" w:eastAsia="Batang" w:hAnsi="Calibri" w:cs="Calibri"/>
          <w:b/>
          <w:bCs/>
          <w:sz w:val="28"/>
        </w:rPr>
        <w:t>Appendix: LLS from TR 38.824</w:t>
      </w:r>
    </w:p>
    <w:p w14:paraId="4B2C1449" w14:textId="77777777" w:rsidR="009A6D00" w:rsidRDefault="009A6D00">
      <w:pPr>
        <w:snapToGrid w:val="0"/>
        <w:spacing w:after="120" w:line="288" w:lineRule="auto"/>
        <w:rPr>
          <w:rFonts w:ascii="Times New Roman" w:hAnsi="Times New Roman" w:cs="Times New Roman"/>
          <w:szCs w:val="20"/>
          <w:lang w:eastAsia="zh-CN"/>
        </w:rPr>
      </w:pPr>
    </w:p>
    <w:p w14:paraId="4B2C144A" w14:textId="77777777" w:rsidR="009A6D00" w:rsidRDefault="007B3C39">
      <w:pPr>
        <w:snapToGrid w:val="0"/>
        <w:spacing w:after="120" w:line="288" w:lineRule="auto"/>
        <w:rPr>
          <w:rFonts w:ascii="Times New Roman" w:hAnsi="Times New Roman" w:cs="Times New Roman"/>
          <w:szCs w:val="20"/>
          <w:lang w:eastAsia="ja-JP"/>
        </w:rPr>
      </w:pPr>
      <w:r>
        <w:rPr>
          <w:rFonts w:ascii="Times New Roman" w:hAnsi="Times New Roman" w:cs="Times New Roman"/>
          <w:szCs w:val="20"/>
          <w:lang w:eastAsia="zh-CN"/>
        </w:rPr>
        <w:t>Link</w:t>
      </w:r>
      <w:r>
        <w:rPr>
          <w:rFonts w:ascii="Times New Roman" w:hAnsi="Times New Roman" w:cs="Times New Roman"/>
          <w:szCs w:val="20"/>
          <w:lang w:eastAsia="ja-JP"/>
        </w:rPr>
        <w:t xml:space="preserve"> level simulation assumptions from A.3 in TR38.824</w:t>
      </w:r>
    </w:p>
    <w:p w14:paraId="4B2C144B" w14:textId="77777777" w:rsidR="009A6D00" w:rsidRDefault="009A6D00">
      <w:pPr>
        <w:snapToGrid w:val="0"/>
        <w:spacing w:after="120" w:line="288" w:lineRule="auto"/>
        <w:rPr>
          <w:rFonts w:ascii="Times New Roman" w:hAnsi="Times New Roman" w:cs="Times New Roman"/>
          <w:szCs w:val="20"/>
          <w:lang w:eastAsia="ja-JP"/>
        </w:rPr>
      </w:pPr>
    </w:p>
    <w:p w14:paraId="4B2C144C" w14:textId="77777777" w:rsidR="009A6D00" w:rsidRDefault="007B3C39">
      <w:pPr>
        <w:pStyle w:val="TH"/>
        <w:rPr>
          <w:rFonts w:ascii="Times New Roman" w:hAnsi="Times New Roman"/>
          <w:lang w:eastAsia="zh-CN"/>
        </w:rPr>
      </w:pPr>
      <w:r>
        <w:rPr>
          <w:rFonts w:ascii="Times New Roman" w:hAnsi="Times New Roman"/>
        </w:rPr>
        <w:lastRenderedPageBreak/>
        <w:t>Table A.</w:t>
      </w:r>
      <w:r>
        <w:rPr>
          <w:rFonts w:ascii="Times New Roman" w:hAnsi="Times New Roman"/>
          <w:lang w:eastAsia="zh-CN"/>
        </w:rPr>
        <w:t>3</w:t>
      </w:r>
      <w:r>
        <w:rPr>
          <w:rFonts w:ascii="Times New Roman" w:hAnsi="Times New Roman"/>
        </w:rPr>
        <w:t>-</w:t>
      </w:r>
      <w:r>
        <w:rPr>
          <w:rFonts w:ascii="Times New Roman" w:hAnsi="Times New Roman"/>
          <w:lang w:eastAsia="ja-JP"/>
        </w:rPr>
        <w:t>1</w:t>
      </w:r>
      <w:r>
        <w:rPr>
          <w:rFonts w:ascii="Times New Roman" w:hAnsi="Times New Roman"/>
        </w:rPr>
        <w:t xml:space="preserve">: </w:t>
      </w:r>
      <w:r>
        <w:rPr>
          <w:rFonts w:ascii="Times New Roman" w:hAnsi="Times New Roman"/>
          <w:lang w:eastAsia="zh-CN"/>
        </w:rPr>
        <w:t>Link-level s</w:t>
      </w:r>
      <w:r>
        <w:rPr>
          <w:rFonts w:ascii="Times New Roman" w:hAnsi="Times New Roman"/>
          <w:lang w:eastAsia="ja-JP"/>
        </w:rPr>
        <w:t xml:space="preserve">imulation assumptions at 4 GHz for </w:t>
      </w:r>
      <w:r>
        <w:rPr>
          <w:rFonts w:ascii="Times New Roman" w:hAnsi="Times New Roman"/>
          <w:lang w:eastAsia="zh-CN"/>
        </w:rPr>
        <w:t>all cases with urban macro</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72"/>
        <w:gridCol w:w="5893"/>
      </w:tblGrid>
      <w:tr w:rsidR="009A6D00" w14:paraId="4B2C144F" w14:textId="77777777">
        <w:trPr>
          <w:trHeight w:val="20"/>
          <w:jc w:val="center"/>
        </w:trPr>
        <w:tc>
          <w:tcPr>
            <w:tcW w:w="3372" w:type="dxa"/>
            <w:shd w:val="clear" w:color="auto" w:fill="D9E2F3"/>
            <w:tcMar>
              <w:top w:w="0" w:type="dxa"/>
              <w:left w:w="108" w:type="dxa"/>
              <w:bottom w:w="0" w:type="dxa"/>
              <w:right w:w="108" w:type="dxa"/>
            </w:tcMar>
          </w:tcPr>
          <w:p w14:paraId="4B2C144D" w14:textId="77777777" w:rsidR="009A6D00" w:rsidRDefault="007B3C39">
            <w:pPr>
              <w:pStyle w:val="TAH"/>
              <w:rPr>
                <w:rFonts w:ascii="Times New Roman" w:hAnsi="Times New Roman" w:cs="Times New Roman"/>
                <w:szCs w:val="20"/>
              </w:rPr>
            </w:pPr>
            <w:r>
              <w:rPr>
                <w:rFonts w:ascii="Times New Roman" w:hAnsi="Times New Roman" w:cs="Times New Roman"/>
                <w:szCs w:val="20"/>
              </w:rPr>
              <w:t>Parameter</w:t>
            </w:r>
          </w:p>
        </w:tc>
        <w:tc>
          <w:tcPr>
            <w:tcW w:w="5893" w:type="dxa"/>
            <w:shd w:val="clear" w:color="auto" w:fill="D9E2F3"/>
            <w:tcMar>
              <w:top w:w="0" w:type="dxa"/>
              <w:left w:w="108" w:type="dxa"/>
              <w:bottom w:w="0" w:type="dxa"/>
              <w:right w:w="108" w:type="dxa"/>
            </w:tcMar>
          </w:tcPr>
          <w:p w14:paraId="4B2C144E" w14:textId="77777777" w:rsidR="009A6D00" w:rsidRDefault="007B3C39">
            <w:pPr>
              <w:pStyle w:val="TAH"/>
              <w:rPr>
                <w:rFonts w:ascii="Times New Roman" w:hAnsi="Times New Roman" w:cs="Times New Roman"/>
                <w:szCs w:val="20"/>
              </w:rPr>
            </w:pPr>
            <w:r>
              <w:rPr>
                <w:rFonts w:ascii="Times New Roman" w:hAnsi="Times New Roman" w:cs="Times New Roman"/>
                <w:szCs w:val="20"/>
              </w:rPr>
              <w:t>Value</w:t>
            </w:r>
          </w:p>
        </w:tc>
      </w:tr>
      <w:tr w:rsidR="009A6D00" w14:paraId="4B2C1452" w14:textId="77777777">
        <w:trPr>
          <w:trHeight w:val="20"/>
          <w:jc w:val="center"/>
        </w:trPr>
        <w:tc>
          <w:tcPr>
            <w:tcW w:w="3372" w:type="dxa"/>
            <w:tcMar>
              <w:top w:w="0" w:type="dxa"/>
              <w:left w:w="108" w:type="dxa"/>
              <w:bottom w:w="0" w:type="dxa"/>
              <w:right w:w="108" w:type="dxa"/>
            </w:tcMar>
          </w:tcPr>
          <w:p w14:paraId="4B2C1450" w14:textId="77777777" w:rsidR="009A6D00" w:rsidRDefault="007B3C39">
            <w:pPr>
              <w:pStyle w:val="TAL"/>
              <w:rPr>
                <w:rFonts w:ascii="Times New Roman" w:hAnsi="Times New Roman" w:cs="Times New Roman"/>
                <w:szCs w:val="20"/>
                <w:lang w:eastAsia="ja-JP"/>
              </w:rPr>
            </w:pPr>
            <w:r>
              <w:rPr>
                <w:rFonts w:ascii="Times New Roman" w:hAnsi="Times New Roman" w:cs="Times New Roman"/>
                <w:szCs w:val="20"/>
                <w:lang w:eastAsia="ja-JP"/>
              </w:rPr>
              <w:t>Carrier frequency for evaluation</w:t>
            </w:r>
          </w:p>
        </w:tc>
        <w:tc>
          <w:tcPr>
            <w:tcW w:w="5893" w:type="dxa"/>
            <w:tcMar>
              <w:top w:w="0" w:type="dxa"/>
              <w:left w:w="108" w:type="dxa"/>
              <w:bottom w:w="0" w:type="dxa"/>
              <w:right w:w="108" w:type="dxa"/>
            </w:tcMar>
          </w:tcPr>
          <w:p w14:paraId="4B2C1451"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4 GHz</w:t>
            </w:r>
          </w:p>
        </w:tc>
      </w:tr>
      <w:tr w:rsidR="009A6D00" w14:paraId="4B2C1455" w14:textId="77777777">
        <w:trPr>
          <w:trHeight w:val="20"/>
          <w:jc w:val="center"/>
        </w:trPr>
        <w:tc>
          <w:tcPr>
            <w:tcW w:w="3372" w:type="dxa"/>
            <w:tcMar>
              <w:top w:w="0" w:type="dxa"/>
              <w:left w:w="108" w:type="dxa"/>
              <w:bottom w:w="0" w:type="dxa"/>
              <w:right w:w="108" w:type="dxa"/>
            </w:tcMar>
          </w:tcPr>
          <w:p w14:paraId="4B2C1453" w14:textId="77777777" w:rsidR="009A6D00" w:rsidRDefault="007B3C39">
            <w:pPr>
              <w:pStyle w:val="TAL"/>
              <w:rPr>
                <w:rFonts w:ascii="Times New Roman" w:hAnsi="Times New Roman" w:cs="Times New Roman"/>
                <w:szCs w:val="20"/>
                <w:lang w:eastAsia="ja-JP"/>
              </w:rPr>
            </w:pPr>
            <w:r>
              <w:rPr>
                <w:rFonts w:ascii="Times New Roman" w:hAnsi="Times New Roman" w:cs="Times New Roman"/>
                <w:szCs w:val="20"/>
                <w:lang w:eastAsia="ja-JP"/>
              </w:rPr>
              <w:t>Channel model</w:t>
            </w:r>
          </w:p>
        </w:tc>
        <w:tc>
          <w:tcPr>
            <w:tcW w:w="5893" w:type="dxa"/>
            <w:tcMar>
              <w:top w:w="0" w:type="dxa"/>
              <w:left w:w="108" w:type="dxa"/>
              <w:bottom w:w="0" w:type="dxa"/>
              <w:right w:w="108" w:type="dxa"/>
            </w:tcMar>
          </w:tcPr>
          <w:p w14:paraId="4B2C1454"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rPr>
              <w:t xml:space="preserve">TDL-C (delay spread: 300ns) </w:t>
            </w:r>
            <w:r>
              <w:rPr>
                <w:rFonts w:ascii="Times New Roman" w:hAnsi="Times New Roman" w:cs="Times New Roman"/>
                <w:szCs w:val="20"/>
                <w:lang w:eastAsia="zh-CN"/>
              </w:rPr>
              <w:t>as in 38.901</w:t>
            </w:r>
          </w:p>
        </w:tc>
      </w:tr>
      <w:tr w:rsidR="009A6D00" w14:paraId="4B2C1459" w14:textId="77777777">
        <w:trPr>
          <w:trHeight w:val="20"/>
          <w:jc w:val="center"/>
        </w:trPr>
        <w:tc>
          <w:tcPr>
            <w:tcW w:w="3372" w:type="dxa"/>
            <w:tcMar>
              <w:top w:w="0" w:type="dxa"/>
              <w:left w:w="108" w:type="dxa"/>
              <w:bottom w:w="0" w:type="dxa"/>
              <w:right w:w="108" w:type="dxa"/>
            </w:tcMar>
          </w:tcPr>
          <w:p w14:paraId="4B2C1456" w14:textId="77777777" w:rsidR="009A6D00" w:rsidRDefault="007B3C39">
            <w:pPr>
              <w:pStyle w:val="TAL"/>
              <w:rPr>
                <w:rFonts w:ascii="Times New Roman" w:hAnsi="Times New Roman" w:cs="Times New Roman"/>
                <w:szCs w:val="20"/>
                <w:lang w:eastAsia="ja-JP"/>
              </w:rPr>
            </w:pPr>
            <w:r>
              <w:rPr>
                <w:rFonts w:ascii="Times New Roman" w:hAnsi="Times New Roman" w:cs="Times New Roman"/>
                <w:szCs w:val="20"/>
                <w:lang w:eastAsia="ja-JP"/>
              </w:rPr>
              <w:t>UE speed</w:t>
            </w:r>
          </w:p>
        </w:tc>
        <w:tc>
          <w:tcPr>
            <w:tcW w:w="5893" w:type="dxa"/>
            <w:tcMar>
              <w:top w:w="0" w:type="dxa"/>
              <w:left w:w="108" w:type="dxa"/>
              <w:bottom w:w="0" w:type="dxa"/>
              <w:right w:w="108" w:type="dxa"/>
            </w:tcMar>
          </w:tcPr>
          <w:p w14:paraId="4B2C1457"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3 km/h for power distribution and Rel-15 enabled use case;</w:t>
            </w:r>
          </w:p>
          <w:p w14:paraId="4B2C1458"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rPr>
              <w:t>60</w:t>
            </w:r>
            <w:r>
              <w:rPr>
                <w:rFonts w:ascii="Times New Roman" w:hAnsi="Times New Roman" w:cs="Times New Roman"/>
                <w:szCs w:val="20"/>
                <w:lang w:eastAsia="zh-CN"/>
              </w:rPr>
              <w:t xml:space="preserve"> </w:t>
            </w:r>
            <w:r>
              <w:rPr>
                <w:rFonts w:ascii="Times New Roman" w:hAnsi="Times New Roman" w:cs="Times New Roman"/>
                <w:szCs w:val="20"/>
              </w:rPr>
              <w:t>km/h</w:t>
            </w:r>
            <w:r>
              <w:rPr>
                <w:rFonts w:ascii="Times New Roman" w:hAnsi="Times New Roman" w:cs="Times New Roman"/>
                <w:szCs w:val="20"/>
                <w:lang w:eastAsia="zh-CN"/>
              </w:rPr>
              <w:t xml:space="preserve"> for remote driving and ITS;</w:t>
            </w:r>
          </w:p>
        </w:tc>
      </w:tr>
      <w:tr w:rsidR="009A6D00" w14:paraId="4B2C145D" w14:textId="77777777">
        <w:trPr>
          <w:trHeight w:val="20"/>
          <w:jc w:val="center"/>
        </w:trPr>
        <w:tc>
          <w:tcPr>
            <w:tcW w:w="3372" w:type="dxa"/>
            <w:tcMar>
              <w:top w:w="0" w:type="dxa"/>
              <w:left w:w="108" w:type="dxa"/>
              <w:bottom w:w="0" w:type="dxa"/>
              <w:right w:w="108" w:type="dxa"/>
            </w:tcMar>
          </w:tcPr>
          <w:p w14:paraId="4B2C145A" w14:textId="77777777" w:rsidR="009A6D00" w:rsidRDefault="007B3C39">
            <w:pPr>
              <w:pStyle w:val="TAL"/>
              <w:rPr>
                <w:rFonts w:ascii="Times New Roman" w:hAnsi="Times New Roman" w:cs="Times New Roman"/>
                <w:szCs w:val="20"/>
                <w:lang w:eastAsia="ja-JP"/>
              </w:rPr>
            </w:pPr>
            <w:r>
              <w:rPr>
                <w:rFonts w:ascii="Times New Roman" w:hAnsi="Times New Roman" w:cs="Times New Roman"/>
                <w:szCs w:val="20"/>
                <w:lang w:eastAsia="ja-JP"/>
              </w:rPr>
              <w:t>BS antenna configuration</w:t>
            </w:r>
          </w:p>
        </w:tc>
        <w:tc>
          <w:tcPr>
            <w:tcW w:w="5893" w:type="dxa"/>
            <w:tcMar>
              <w:top w:w="0" w:type="dxa"/>
              <w:left w:w="108" w:type="dxa"/>
              <w:bottom w:w="0" w:type="dxa"/>
              <w:right w:w="108" w:type="dxa"/>
            </w:tcMar>
          </w:tcPr>
          <w:p w14:paraId="4B2C145B" w14:textId="77777777" w:rsidR="009A6D00" w:rsidRDefault="007B3C39">
            <w:pPr>
              <w:pStyle w:val="TAL"/>
              <w:rPr>
                <w:rFonts w:ascii="Times New Roman" w:hAnsi="Times New Roman" w:cs="Times New Roman"/>
                <w:szCs w:val="20"/>
                <w:lang w:eastAsia="zh-CN"/>
              </w:rPr>
            </w:pPr>
            <w:r>
              <w:rPr>
                <w:rFonts w:ascii="Times New Roman" w:eastAsia="Times New Roman" w:hAnsi="Times New Roman" w:cs="Times New Roman"/>
                <w:szCs w:val="20"/>
                <w:lang w:eastAsia="zh-CN"/>
              </w:rPr>
              <w:t xml:space="preserve">4 </w:t>
            </w:r>
            <w:r>
              <w:rPr>
                <w:rFonts w:ascii="Times New Roman" w:hAnsi="Times New Roman" w:cs="Times New Roman"/>
                <w:szCs w:val="20"/>
                <w:lang w:eastAsia="zh-CN"/>
              </w:rPr>
              <w:t>Tx/</w:t>
            </w:r>
            <w:r>
              <w:rPr>
                <w:rFonts w:ascii="Times New Roman" w:eastAsia="Times New Roman" w:hAnsi="Times New Roman" w:cs="Times New Roman"/>
                <w:szCs w:val="20"/>
                <w:lang w:eastAsia="zh-CN"/>
              </w:rPr>
              <w:t xml:space="preserve">4 </w:t>
            </w:r>
            <w:r>
              <w:rPr>
                <w:rFonts w:ascii="Times New Roman" w:hAnsi="Times New Roman" w:cs="Times New Roman"/>
                <w:szCs w:val="20"/>
                <w:lang w:eastAsia="zh-CN"/>
              </w:rPr>
              <w:t>Rx antenna ports and 8 Tx/8</w:t>
            </w:r>
            <w:r>
              <w:rPr>
                <w:rFonts w:ascii="Times New Roman" w:eastAsia="Times New Roman" w:hAnsi="Times New Roman" w:cs="Times New Roman"/>
                <w:szCs w:val="20"/>
                <w:lang w:eastAsia="zh-CN"/>
              </w:rPr>
              <w:t xml:space="preserve"> </w:t>
            </w:r>
            <w:r>
              <w:rPr>
                <w:rFonts w:ascii="Times New Roman" w:hAnsi="Times New Roman" w:cs="Times New Roman"/>
                <w:szCs w:val="20"/>
                <w:lang w:eastAsia="zh-CN"/>
              </w:rPr>
              <w:t>Rx antenna ports</w:t>
            </w:r>
          </w:p>
          <w:p w14:paraId="4B2C145C"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 xml:space="preserve">Higher </w:t>
            </w:r>
            <w:r>
              <w:rPr>
                <w:rFonts w:ascii="Times New Roman" w:hAnsi="Times New Roman" w:cs="Times New Roman"/>
                <w:szCs w:val="20"/>
              </w:rPr>
              <w:t>BS antenna configurations for evaluation are not precluded</w:t>
            </w:r>
            <w:r>
              <w:rPr>
                <w:rFonts w:ascii="Times New Roman" w:hAnsi="Times New Roman" w:cs="Times New Roman"/>
                <w:szCs w:val="20"/>
                <w:lang w:eastAsia="zh-CN"/>
              </w:rPr>
              <w:t xml:space="preserve"> </w:t>
            </w:r>
          </w:p>
        </w:tc>
      </w:tr>
      <w:tr w:rsidR="009A6D00" w14:paraId="4B2C1461" w14:textId="77777777">
        <w:trPr>
          <w:trHeight w:val="20"/>
          <w:jc w:val="center"/>
        </w:trPr>
        <w:tc>
          <w:tcPr>
            <w:tcW w:w="3372" w:type="dxa"/>
            <w:tcMar>
              <w:top w:w="0" w:type="dxa"/>
              <w:left w:w="108" w:type="dxa"/>
              <w:bottom w:w="0" w:type="dxa"/>
              <w:right w:w="108" w:type="dxa"/>
            </w:tcMar>
          </w:tcPr>
          <w:p w14:paraId="4B2C145E" w14:textId="77777777" w:rsidR="009A6D00" w:rsidRDefault="007B3C39">
            <w:pPr>
              <w:pStyle w:val="TAL"/>
              <w:rPr>
                <w:rFonts w:ascii="Times New Roman" w:hAnsi="Times New Roman" w:cs="Times New Roman"/>
                <w:szCs w:val="20"/>
                <w:lang w:eastAsia="ja-JP"/>
              </w:rPr>
            </w:pPr>
            <w:r>
              <w:rPr>
                <w:rFonts w:ascii="Times New Roman" w:hAnsi="Times New Roman" w:cs="Times New Roman"/>
                <w:szCs w:val="20"/>
                <w:lang w:eastAsia="ja-JP"/>
              </w:rPr>
              <w:t>UE antenna configuration</w:t>
            </w:r>
          </w:p>
        </w:tc>
        <w:tc>
          <w:tcPr>
            <w:tcW w:w="5893" w:type="dxa"/>
            <w:tcMar>
              <w:top w:w="0" w:type="dxa"/>
              <w:left w:w="108" w:type="dxa"/>
              <w:bottom w:w="0" w:type="dxa"/>
              <w:right w:w="108" w:type="dxa"/>
            </w:tcMar>
          </w:tcPr>
          <w:p w14:paraId="4B2C145F" w14:textId="77777777" w:rsidR="009A6D00" w:rsidRDefault="007B3C39">
            <w:pPr>
              <w:pStyle w:val="TAL"/>
              <w:rPr>
                <w:rFonts w:ascii="Times New Roman" w:hAnsi="Times New Roman" w:cs="Times New Roman"/>
                <w:szCs w:val="20"/>
                <w:lang w:eastAsia="zh-CN"/>
              </w:rPr>
            </w:pPr>
            <w:r>
              <w:rPr>
                <w:rFonts w:ascii="Times New Roman" w:eastAsia="Times New Roman" w:hAnsi="Times New Roman" w:cs="Times New Roman"/>
                <w:szCs w:val="20"/>
                <w:lang w:eastAsia="zh-CN"/>
              </w:rPr>
              <w:t xml:space="preserve">2 </w:t>
            </w:r>
            <w:r>
              <w:rPr>
                <w:rFonts w:ascii="Times New Roman" w:hAnsi="Times New Roman" w:cs="Times New Roman"/>
                <w:szCs w:val="20"/>
                <w:lang w:eastAsia="zh-CN"/>
              </w:rPr>
              <w:t>Tx/</w:t>
            </w:r>
            <w:r>
              <w:rPr>
                <w:rFonts w:ascii="Times New Roman" w:eastAsia="Times New Roman" w:hAnsi="Times New Roman" w:cs="Times New Roman"/>
                <w:szCs w:val="20"/>
                <w:lang w:eastAsia="zh-CN"/>
              </w:rPr>
              <w:t xml:space="preserve">4 </w:t>
            </w:r>
            <w:r>
              <w:rPr>
                <w:rFonts w:ascii="Times New Roman" w:hAnsi="Times New Roman" w:cs="Times New Roman"/>
                <w:szCs w:val="20"/>
                <w:lang w:eastAsia="zh-CN"/>
              </w:rPr>
              <w:t>Rx antenna ports</w:t>
            </w:r>
          </w:p>
          <w:p w14:paraId="4B2C1460" w14:textId="77777777" w:rsidR="009A6D00" w:rsidRDefault="007B3C39">
            <w:pPr>
              <w:pStyle w:val="TAL"/>
              <w:rPr>
                <w:rFonts w:ascii="Times New Roman" w:hAnsi="Times New Roman" w:cs="Times New Roman"/>
                <w:szCs w:val="20"/>
                <w:lang w:eastAsia="ja-JP"/>
              </w:rPr>
            </w:pPr>
            <w:r>
              <w:rPr>
                <w:rFonts w:ascii="Times New Roman" w:hAnsi="Times New Roman" w:cs="Times New Roman"/>
                <w:szCs w:val="20"/>
              </w:rPr>
              <w:t>Higher UE antenna configurations for evaluation are not precluded</w:t>
            </w:r>
          </w:p>
        </w:tc>
      </w:tr>
      <w:tr w:rsidR="009A6D00" w14:paraId="4B2C1467" w14:textId="77777777">
        <w:trPr>
          <w:trHeight w:val="20"/>
          <w:jc w:val="center"/>
        </w:trPr>
        <w:tc>
          <w:tcPr>
            <w:tcW w:w="3372" w:type="dxa"/>
            <w:tcMar>
              <w:top w:w="0" w:type="dxa"/>
              <w:left w:w="108" w:type="dxa"/>
              <w:bottom w:w="0" w:type="dxa"/>
              <w:right w:w="108" w:type="dxa"/>
            </w:tcMar>
          </w:tcPr>
          <w:p w14:paraId="4B2C1462" w14:textId="77777777" w:rsidR="009A6D00" w:rsidRDefault="007B3C39">
            <w:pPr>
              <w:pStyle w:val="TAL"/>
              <w:rPr>
                <w:rFonts w:ascii="Times New Roman" w:hAnsi="Times New Roman" w:cs="Times New Roman"/>
                <w:szCs w:val="20"/>
                <w:lang w:eastAsia="ja-JP"/>
              </w:rPr>
            </w:pPr>
            <w:r>
              <w:rPr>
                <w:rFonts w:ascii="Times New Roman" w:hAnsi="Times New Roman" w:cs="Times New Roman"/>
                <w:szCs w:val="20"/>
                <w:lang w:eastAsia="ja-JP"/>
              </w:rPr>
              <w:t>System bandwidth</w:t>
            </w:r>
          </w:p>
        </w:tc>
        <w:tc>
          <w:tcPr>
            <w:tcW w:w="5893" w:type="dxa"/>
            <w:tcMar>
              <w:top w:w="0" w:type="dxa"/>
              <w:left w:w="108" w:type="dxa"/>
              <w:bottom w:w="0" w:type="dxa"/>
              <w:right w:w="108" w:type="dxa"/>
            </w:tcMar>
          </w:tcPr>
          <w:p w14:paraId="4B2C1463"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40 MHz</w:t>
            </w:r>
          </w:p>
          <w:p w14:paraId="4B2C1464"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Note:</w:t>
            </w:r>
          </w:p>
          <w:p w14:paraId="4B2C1465"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 xml:space="preserve">For FDD, 40 MHz for DL and 40 MHz for UL. Note that this is for evaluation purpose because there is no FDD bands identified at 4 GHz currently. </w:t>
            </w:r>
          </w:p>
          <w:p w14:paraId="4B2C1466"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For TDD, 40 MHz for DL/UL.</w:t>
            </w:r>
          </w:p>
        </w:tc>
      </w:tr>
      <w:tr w:rsidR="009A6D00" w14:paraId="4B2C146B" w14:textId="77777777">
        <w:trPr>
          <w:trHeight w:val="20"/>
          <w:jc w:val="center"/>
        </w:trPr>
        <w:tc>
          <w:tcPr>
            <w:tcW w:w="3372" w:type="dxa"/>
            <w:tcMar>
              <w:top w:w="0" w:type="dxa"/>
              <w:left w:w="108" w:type="dxa"/>
              <w:bottom w:w="0" w:type="dxa"/>
              <w:right w:w="108" w:type="dxa"/>
            </w:tcMar>
          </w:tcPr>
          <w:p w14:paraId="4B2C1468" w14:textId="77777777" w:rsidR="009A6D00" w:rsidRDefault="007B3C39">
            <w:pPr>
              <w:pStyle w:val="TAL"/>
              <w:rPr>
                <w:rFonts w:ascii="Times New Roman" w:hAnsi="Times New Roman" w:cs="Times New Roman"/>
                <w:szCs w:val="20"/>
                <w:lang w:eastAsia="ja-JP"/>
              </w:rPr>
            </w:pPr>
            <w:r>
              <w:rPr>
                <w:rFonts w:ascii="Times New Roman" w:hAnsi="Times New Roman" w:cs="Times New Roman"/>
                <w:szCs w:val="20"/>
                <w:lang w:eastAsia="ja-JP"/>
              </w:rPr>
              <w:t>Sub-carrier spacing</w:t>
            </w:r>
          </w:p>
        </w:tc>
        <w:tc>
          <w:tcPr>
            <w:tcW w:w="5893" w:type="dxa"/>
            <w:tcMar>
              <w:top w:w="0" w:type="dxa"/>
              <w:left w:w="108" w:type="dxa"/>
              <w:bottom w:w="0" w:type="dxa"/>
              <w:right w:w="108" w:type="dxa"/>
            </w:tcMar>
          </w:tcPr>
          <w:p w14:paraId="4B2C1469"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30 kHz</w:t>
            </w:r>
          </w:p>
          <w:p w14:paraId="4B2C146A"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 xml:space="preserve">Note: Other values for evaluation are not precluded. </w:t>
            </w:r>
          </w:p>
        </w:tc>
      </w:tr>
      <w:tr w:rsidR="009A6D00" w14:paraId="4B2C146E" w14:textId="77777777">
        <w:trPr>
          <w:trHeight w:val="20"/>
          <w:jc w:val="center"/>
        </w:trPr>
        <w:tc>
          <w:tcPr>
            <w:tcW w:w="3372" w:type="dxa"/>
            <w:tcMar>
              <w:top w:w="0" w:type="dxa"/>
              <w:left w:w="108" w:type="dxa"/>
              <w:bottom w:w="0" w:type="dxa"/>
              <w:right w:w="108" w:type="dxa"/>
            </w:tcMar>
          </w:tcPr>
          <w:p w14:paraId="4B2C146C" w14:textId="77777777" w:rsidR="009A6D00" w:rsidRDefault="007B3C39">
            <w:pPr>
              <w:pStyle w:val="TAL"/>
              <w:rPr>
                <w:rFonts w:ascii="Times New Roman" w:hAnsi="Times New Roman" w:cs="Times New Roman"/>
                <w:szCs w:val="20"/>
                <w:lang w:eastAsia="ja-JP"/>
              </w:rPr>
            </w:pPr>
            <w:r>
              <w:rPr>
                <w:rFonts w:ascii="Times New Roman" w:hAnsi="Times New Roman" w:cs="Times New Roman"/>
                <w:szCs w:val="20"/>
                <w:lang w:eastAsia="ja-JP"/>
              </w:rPr>
              <w:t>Channel estimation</w:t>
            </w:r>
          </w:p>
        </w:tc>
        <w:tc>
          <w:tcPr>
            <w:tcW w:w="5893" w:type="dxa"/>
            <w:tcMar>
              <w:top w:w="0" w:type="dxa"/>
              <w:left w:w="108" w:type="dxa"/>
              <w:bottom w:w="0" w:type="dxa"/>
              <w:right w:w="108" w:type="dxa"/>
            </w:tcMar>
          </w:tcPr>
          <w:p w14:paraId="4B2C146D" w14:textId="77777777" w:rsidR="009A6D00" w:rsidRDefault="007B3C39">
            <w:pPr>
              <w:pStyle w:val="TAL"/>
              <w:rPr>
                <w:rFonts w:ascii="Times New Roman" w:hAnsi="Times New Roman" w:cs="Times New Roman"/>
                <w:szCs w:val="20"/>
              </w:rPr>
            </w:pPr>
            <w:r>
              <w:rPr>
                <w:rFonts w:ascii="Times New Roman" w:hAnsi="Times New Roman" w:cs="Times New Roman"/>
                <w:szCs w:val="20"/>
              </w:rPr>
              <w:t>Practical</w:t>
            </w:r>
          </w:p>
        </w:tc>
      </w:tr>
      <w:tr w:rsidR="009A6D00" w14:paraId="4B2C1471" w14:textId="77777777">
        <w:trPr>
          <w:trHeight w:val="20"/>
          <w:jc w:val="center"/>
        </w:trPr>
        <w:tc>
          <w:tcPr>
            <w:tcW w:w="3372" w:type="dxa"/>
            <w:tcMar>
              <w:top w:w="0" w:type="dxa"/>
              <w:left w:w="108" w:type="dxa"/>
              <w:bottom w:w="0" w:type="dxa"/>
              <w:right w:w="108" w:type="dxa"/>
            </w:tcMar>
          </w:tcPr>
          <w:p w14:paraId="4B2C146F" w14:textId="77777777" w:rsidR="009A6D00" w:rsidRDefault="007B3C39">
            <w:pPr>
              <w:pStyle w:val="TAL"/>
              <w:rPr>
                <w:rFonts w:ascii="Times New Roman" w:hAnsi="Times New Roman" w:cs="Times New Roman"/>
                <w:szCs w:val="20"/>
                <w:lang w:eastAsia="ja-JP"/>
              </w:rPr>
            </w:pPr>
            <w:r>
              <w:rPr>
                <w:rFonts w:ascii="Times New Roman" w:hAnsi="Times New Roman" w:cs="Times New Roman"/>
                <w:szCs w:val="20"/>
                <w:lang w:eastAsia="ja-JP"/>
              </w:rPr>
              <w:t>Receiver type</w:t>
            </w:r>
          </w:p>
        </w:tc>
        <w:tc>
          <w:tcPr>
            <w:tcW w:w="5893" w:type="dxa"/>
            <w:tcMar>
              <w:top w:w="0" w:type="dxa"/>
              <w:left w:w="108" w:type="dxa"/>
              <w:bottom w:w="0" w:type="dxa"/>
              <w:right w:w="108" w:type="dxa"/>
            </w:tcMar>
          </w:tcPr>
          <w:p w14:paraId="4B2C1470" w14:textId="77777777" w:rsidR="009A6D00" w:rsidRDefault="007B3C39">
            <w:pPr>
              <w:pStyle w:val="TAL"/>
              <w:rPr>
                <w:rFonts w:ascii="Times New Roman" w:hAnsi="Times New Roman" w:cs="Times New Roman"/>
                <w:szCs w:val="20"/>
              </w:rPr>
            </w:pPr>
            <w:r>
              <w:rPr>
                <w:rFonts w:ascii="Times New Roman" w:hAnsi="Times New Roman" w:cs="Times New Roman"/>
                <w:szCs w:val="20"/>
              </w:rPr>
              <w:t>MMSE</w:t>
            </w:r>
          </w:p>
        </w:tc>
      </w:tr>
      <w:tr w:rsidR="009A6D00" w14:paraId="4B2C1474" w14:textId="77777777">
        <w:trPr>
          <w:trHeight w:val="20"/>
          <w:jc w:val="center"/>
        </w:trPr>
        <w:tc>
          <w:tcPr>
            <w:tcW w:w="3372" w:type="dxa"/>
            <w:tcMar>
              <w:top w:w="0" w:type="dxa"/>
              <w:left w:w="108" w:type="dxa"/>
              <w:bottom w:w="0" w:type="dxa"/>
              <w:right w:w="108" w:type="dxa"/>
            </w:tcMar>
          </w:tcPr>
          <w:p w14:paraId="4B2C1472"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 xml:space="preserve">Q value (i.e. SINR range) </w:t>
            </w:r>
          </w:p>
        </w:tc>
        <w:tc>
          <w:tcPr>
            <w:tcW w:w="5893" w:type="dxa"/>
            <w:tcMar>
              <w:top w:w="0" w:type="dxa"/>
              <w:left w:w="108" w:type="dxa"/>
              <w:bottom w:w="0" w:type="dxa"/>
              <w:right w:w="108" w:type="dxa"/>
            </w:tcMar>
          </w:tcPr>
          <w:p w14:paraId="4B2C1473"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 xml:space="preserve">Companies report the 5% Q value </w:t>
            </w:r>
          </w:p>
        </w:tc>
      </w:tr>
    </w:tbl>
    <w:p w14:paraId="4B2C1475" w14:textId="77777777" w:rsidR="009A6D00" w:rsidRDefault="007B3C39">
      <w:pPr>
        <w:pStyle w:val="B1"/>
      </w:pPr>
      <w:r>
        <w:rPr>
          <w:lang w:eastAsia="zh-CN"/>
        </w:rPr>
        <w:t>-</w:t>
      </w:r>
      <w:r>
        <w:rPr>
          <w:lang w:eastAsia="zh-CN"/>
        </w:rPr>
        <w:tab/>
        <w:t xml:space="preserve">Evaluation of 700 MHz and 2 GHz carrier frequency are not precluded. </w:t>
      </w:r>
    </w:p>
    <w:p w14:paraId="4B2C1476" w14:textId="77777777" w:rsidR="009A6D00" w:rsidRDefault="009A6D00">
      <w:pPr>
        <w:spacing w:after="0"/>
        <w:rPr>
          <w:rFonts w:ascii="Times New Roman" w:hAnsi="Times New Roman" w:cs="Times New Roman"/>
          <w:szCs w:val="20"/>
          <w:lang w:eastAsia="zh-CN"/>
        </w:rPr>
      </w:pPr>
    </w:p>
    <w:p w14:paraId="4B2C1477" w14:textId="77777777" w:rsidR="009A6D00" w:rsidRDefault="007B3C39">
      <w:pPr>
        <w:pStyle w:val="TH"/>
        <w:rPr>
          <w:rFonts w:ascii="Times New Roman" w:hAnsi="Times New Roman"/>
          <w:lang w:eastAsia="zh-CN"/>
        </w:rPr>
      </w:pPr>
      <w:r>
        <w:rPr>
          <w:rFonts w:ascii="Times New Roman" w:hAnsi="Times New Roman"/>
        </w:rPr>
        <w:lastRenderedPageBreak/>
        <w:t>Table A.</w:t>
      </w:r>
      <w:r>
        <w:rPr>
          <w:rFonts w:ascii="Times New Roman" w:hAnsi="Times New Roman"/>
          <w:lang w:eastAsia="zh-CN"/>
        </w:rPr>
        <w:t>3</w:t>
      </w:r>
      <w:r>
        <w:rPr>
          <w:rFonts w:ascii="Times New Roman" w:hAnsi="Times New Roman"/>
        </w:rPr>
        <w:t>-</w:t>
      </w:r>
      <w:r>
        <w:rPr>
          <w:rFonts w:ascii="Times New Roman" w:hAnsi="Times New Roman"/>
          <w:lang w:eastAsia="ja-JP"/>
        </w:rPr>
        <w:t>2</w:t>
      </w:r>
      <w:r>
        <w:rPr>
          <w:rFonts w:ascii="Times New Roman" w:hAnsi="Times New Roman"/>
        </w:rPr>
        <w:t xml:space="preserve">: </w:t>
      </w:r>
      <w:r>
        <w:rPr>
          <w:rFonts w:ascii="Times New Roman" w:hAnsi="Times New Roman"/>
          <w:lang w:eastAsia="zh-CN"/>
        </w:rPr>
        <w:t>Link-level s</w:t>
      </w:r>
      <w:r>
        <w:rPr>
          <w:rFonts w:ascii="Times New Roman" w:hAnsi="Times New Roman"/>
          <w:lang w:eastAsia="ja-JP"/>
        </w:rPr>
        <w:t xml:space="preserve">imulation assumptions at 4 GHz for </w:t>
      </w:r>
      <w:r>
        <w:rPr>
          <w:rFonts w:ascii="Times New Roman" w:hAnsi="Times New Roman"/>
          <w:lang w:eastAsia="zh-CN"/>
        </w:rPr>
        <w:t xml:space="preserve">all cases with indoor hot-spot and factory automation </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96"/>
        <w:gridCol w:w="5869"/>
      </w:tblGrid>
      <w:tr w:rsidR="009A6D00" w14:paraId="4B2C147A" w14:textId="77777777">
        <w:trPr>
          <w:trHeight w:val="20"/>
          <w:jc w:val="center"/>
        </w:trPr>
        <w:tc>
          <w:tcPr>
            <w:tcW w:w="3396" w:type="dxa"/>
            <w:shd w:val="clear" w:color="auto" w:fill="D9E2F3"/>
            <w:tcMar>
              <w:top w:w="0" w:type="dxa"/>
              <w:left w:w="108" w:type="dxa"/>
              <w:bottom w:w="0" w:type="dxa"/>
              <w:right w:w="108" w:type="dxa"/>
            </w:tcMar>
          </w:tcPr>
          <w:p w14:paraId="4B2C1478" w14:textId="77777777" w:rsidR="009A6D00" w:rsidRDefault="007B3C39">
            <w:pPr>
              <w:pStyle w:val="TAH"/>
              <w:rPr>
                <w:rFonts w:ascii="Times New Roman" w:hAnsi="Times New Roman" w:cs="Times New Roman"/>
                <w:szCs w:val="20"/>
              </w:rPr>
            </w:pPr>
            <w:r>
              <w:rPr>
                <w:rFonts w:ascii="Times New Roman" w:hAnsi="Times New Roman" w:cs="Times New Roman"/>
                <w:szCs w:val="20"/>
              </w:rPr>
              <w:t>Parameter</w:t>
            </w:r>
          </w:p>
        </w:tc>
        <w:tc>
          <w:tcPr>
            <w:tcW w:w="5869" w:type="dxa"/>
            <w:shd w:val="clear" w:color="auto" w:fill="D9E2F3"/>
            <w:tcMar>
              <w:top w:w="0" w:type="dxa"/>
              <w:left w:w="108" w:type="dxa"/>
              <w:bottom w:w="0" w:type="dxa"/>
              <w:right w:w="108" w:type="dxa"/>
            </w:tcMar>
          </w:tcPr>
          <w:p w14:paraId="4B2C1479" w14:textId="77777777" w:rsidR="009A6D00" w:rsidRDefault="007B3C39">
            <w:pPr>
              <w:pStyle w:val="TAH"/>
              <w:rPr>
                <w:rFonts w:ascii="Times New Roman" w:hAnsi="Times New Roman" w:cs="Times New Roman"/>
                <w:szCs w:val="20"/>
              </w:rPr>
            </w:pPr>
            <w:r>
              <w:rPr>
                <w:rFonts w:ascii="Times New Roman" w:hAnsi="Times New Roman" w:cs="Times New Roman"/>
                <w:szCs w:val="20"/>
              </w:rPr>
              <w:t>Value</w:t>
            </w:r>
          </w:p>
        </w:tc>
      </w:tr>
      <w:tr w:rsidR="009A6D00" w14:paraId="4B2C147D" w14:textId="77777777">
        <w:trPr>
          <w:trHeight w:val="20"/>
          <w:jc w:val="center"/>
        </w:trPr>
        <w:tc>
          <w:tcPr>
            <w:tcW w:w="3396" w:type="dxa"/>
            <w:tcMar>
              <w:top w:w="0" w:type="dxa"/>
              <w:left w:w="108" w:type="dxa"/>
              <w:bottom w:w="0" w:type="dxa"/>
              <w:right w:w="108" w:type="dxa"/>
            </w:tcMar>
          </w:tcPr>
          <w:p w14:paraId="4B2C147B" w14:textId="77777777" w:rsidR="009A6D00" w:rsidRDefault="007B3C39">
            <w:pPr>
              <w:pStyle w:val="TAL"/>
              <w:rPr>
                <w:rFonts w:ascii="Times New Roman" w:hAnsi="Times New Roman" w:cs="Times New Roman"/>
                <w:szCs w:val="20"/>
                <w:lang w:eastAsia="ja-JP"/>
              </w:rPr>
            </w:pPr>
            <w:r>
              <w:rPr>
                <w:rFonts w:ascii="Times New Roman" w:hAnsi="Times New Roman" w:cs="Times New Roman"/>
                <w:szCs w:val="20"/>
                <w:lang w:eastAsia="ja-JP"/>
              </w:rPr>
              <w:t>Carrier frequency for evaluation</w:t>
            </w:r>
          </w:p>
        </w:tc>
        <w:tc>
          <w:tcPr>
            <w:tcW w:w="5869" w:type="dxa"/>
            <w:tcMar>
              <w:top w:w="0" w:type="dxa"/>
              <w:left w:w="108" w:type="dxa"/>
              <w:bottom w:w="0" w:type="dxa"/>
              <w:right w:w="108" w:type="dxa"/>
            </w:tcMar>
          </w:tcPr>
          <w:p w14:paraId="4B2C147C"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4 GHz</w:t>
            </w:r>
          </w:p>
        </w:tc>
      </w:tr>
      <w:tr w:rsidR="009A6D00" w14:paraId="4B2C1483" w14:textId="77777777">
        <w:trPr>
          <w:trHeight w:val="20"/>
          <w:jc w:val="center"/>
        </w:trPr>
        <w:tc>
          <w:tcPr>
            <w:tcW w:w="3396" w:type="dxa"/>
            <w:tcMar>
              <w:top w:w="0" w:type="dxa"/>
              <w:left w:w="108" w:type="dxa"/>
              <w:bottom w:w="0" w:type="dxa"/>
              <w:right w:w="108" w:type="dxa"/>
            </w:tcMar>
          </w:tcPr>
          <w:p w14:paraId="4B2C147E" w14:textId="77777777" w:rsidR="009A6D00" w:rsidRDefault="007B3C39">
            <w:pPr>
              <w:pStyle w:val="TAL"/>
              <w:rPr>
                <w:rFonts w:ascii="Times New Roman" w:hAnsi="Times New Roman" w:cs="Times New Roman"/>
                <w:szCs w:val="20"/>
                <w:lang w:eastAsia="ja-JP"/>
              </w:rPr>
            </w:pPr>
            <w:r>
              <w:rPr>
                <w:rFonts w:ascii="Times New Roman" w:hAnsi="Times New Roman" w:cs="Times New Roman"/>
                <w:szCs w:val="20"/>
                <w:lang w:eastAsia="ja-JP"/>
              </w:rPr>
              <w:t>Channel model</w:t>
            </w:r>
          </w:p>
        </w:tc>
        <w:tc>
          <w:tcPr>
            <w:tcW w:w="5869" w:type="dxa"/>
            <w:tcMar>
              <w:top w:w="0" w:type="dxa"/>
              <w:left w:w="108" w:type="dxa"/>
              <w:bottom w:w="0" w:type="dxa"/>
              <w:right w:w="108" w:type="dxa"/>
            </w:tcMar>
          </w:tcPr>
          <w:p w14:paraId="4B2C147F"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rPr>
              <w:t>TDL-</w:t>
            </w:r>
            <w:r>
              <w:rPr>
                <w:rFonts w:ascii="Times New Roman" w:hAnsi="Times New Roman" w:cs="Times New Roman"/>
                <w:szCs w:val="20"/>
                <w:lang w:eastAsia="zh-CN"/>
              </w:rPr>
              <w:t>D</w:t>
            </w:r>
            <w:r>
              <w:rPr>
                <w:rFonts w:ascii="Times New Roman" w:hAnsi="Times New Roman" w:cs="Times New Roman"/>
                <w:szCs w:val="20"/>
              </w:rPr>
              <w:t xml:space="preserve"> (delay spread: 30ns) </w:t>
            </w:r>
            <w:r>
              <w:rPr>
                <w:rFonts w:ascii="Times New Roman" w:hAnsi="Times New Roman" w:cs="Times New Roman"/>
                <w:szCs w:val="20"/>
                <w:lang w:eastAsia="zh-CN"/>
              </w:rPr>
              <w:t>as in 38.901</w:t>
            </w:r>
          </w:p>
          <w:p w14:paraId="4B2C1480"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TDL-C (delay spread: 100ns) as in 38.901</w:t>
            </w:r>
          </w:p>
          <w:p w14:paraId="4B2C1481" w14:textId="77777777" w:rsidR="009A6D00" w:rsidRDefault="009A6D00">
            <w:pPr>
              <w:pStyle w:val="TAL"/>
              <w:rPr>
                <w:rFonts w:ascii="Times New Roman" w:hAnsi="Times New Roman" w:cs="Times New Roman"/>
                <w:szCs w:val="20"/>
                <w:lang w:eastAsia="zh-CN"/>
              </w:rPr>
            </w:pPr>
          </w:p>
          <w:p w14:paraId="4B2C1482"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Note: Companies report the modification of the channel model if any</w:t>
            </w:r>
          </w:p>
        </w:tc>
      </w:tr>
      <w:tr w:rsidR="009A6D00" w14:paraId="4B2C1486" w14:textId="77777777">
        <w:trPr>
          <w:trHeight w:val="20"/>
          <w:jc w:val="center"/>
        </w:trPr>
        <w:tc>
          <w:tcPr>
            <w:tcW w:w="3396" w:type="dxa"/>
            <w:tcMar>
              <w:top w:w="0" w:type="dxa"/>
              <w:left w:w="108" w:type="dxa"/>
              <w:bottom w:w="0" w:type="dxa"/>
              <w:right w:w="108" w:type="dxa"/>
            </w:tcMar>
          </w:tcPr>
          <w:p w14:paraId="4B2C1484" w14:textId="77777777" w:rsidR="009A6D00" w:rsidRDefault="007B3C39">
            <w:pPr>
              <w:pStyle w:val="TAL"/>
              <w:rPr>
                <w:rFonts w:ascii="Times New Roman" w:hAnsi="Times New Roman" w:cs="Times New Roman"/>
                <w:szCs w:val="20"/>
                <w:lang w:eastAsia="ja-JP"/>
              </w:rPr>
            </w:pPr>
            <w:r>
              <w:rPr>
                <w:rFonts w:ascii="Times New Roman" w:hAnsi="Times New Roman" w:cs="Times New Roman"/>
                <w:szCs w:val="20"/>
                <w:lang w:eastAsia="ja-JP"/>
              </w:rPr>
              <w:t>UE speed</w:t>
            </w:r>
          </w:p>
        </w:tc>
        <w:tc>
          <w:tcPr>
            <w:tcW w:w="5869" w:type="dxa"/>
            <w:tcMar>
              <w:top w:w="0" w:type="dxa"/>
              <w:left w:w="108" w:type="dxa"/>
              <w:bottom w:w="0" w:type="dxa"/>
              <w:right w:w="108" w:type="dxa"/>
            </w:tcMar>
          </w:tcPr>
          <w:p w14:paraId="4B2C1485"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 xml:space="preserve">3 km/h, </w:t>
            </w:r>
            <w:r>
              <w:rPr>
                <w:rFonts w:ascii="Times New Roman" w:hAnsi="Times New Roman" w:cs="Times New Roman"/>
                <w:szCs w:val="20"/>
              </w:rPr>
              <w:t>30</w:t>
            </w:r>
            <w:r>
              <w:rPr>
                <w:rFonts w:ascii="Times New Roman" w:hAnsi="Times New Roman" w:cs="Times New Roman"/>
                <w:szCs w:val="20"/>
                <w:lang w:eastAsia="zh-CN"/>
              </w:rPr>
              <w:t xml:space="preserve"> </w:t>
            </w:r>
            <w:r>
              <w:rPr>
                <w:rFonts w:ascii="Times New Roman" w:hAnsi="Times New Roman" w:cs="Times New Roman"/>
                <w:szCs w:val="20"/>
              </w:rPr>
              <w:t>km/h</w:t>
            </w:r>
          </w:p>
        </w:tc>
      </w:tr>
      <w:tr w:rsidR="009A6D00" w14:paraId="4B2C148A" w14:textId="77777777">
        <w:trPr>
          <w:trHeight w:val="20"/>
          <w:jc w:val="center"/>
        </w:trPr>
        <w:tc>
          <w:tcPr>
            <w:tcW w:w="3396" w:type="dxa"/>
            <w:tcMar>
              <w:top w:w="0" w:type="dxa"/>
              <w:left w:w="108" w:type="dxa"/>
              <w:bottom w:w="0" w:type="dxa"/>
              <w:right w:w="108" w:type="dxa"/>
            </w:tcMar>
          </w:tcPr>
          <w:p w14:paraId="4B2C1487" w14:textId="77777777" w:rsidR="009A6D00" w:rsidRDefault="007B3C39">
            <w:pPr>
              <w:pStyle w:val="TAL"/>
              <w:rPr>
                <w:rFonts w:ascii="Times New Roman" w:hAnsi="Times New Roman" w:cs="Times New Roman"/>
                <w:szCs w:val="20"/>
                <w:lang w:eastAsia="ja-JP"/>
              </w:rPr>
            </w:pPr>
            <w:r>
              <w:rPr>
                <w:rFonts w:ascii="Times New Roman" w:hAnsi="Times New Roman" w:cs="Times New Roman"/>
                <w:szCs w:val="20"/>
                <w:lang w:eastAsia="ja-JP"/>
              </w:rPr>
              <w:t>BS antenna configuration</w:t>
            </w:r>
          </w:p>
        </w:tc>
        <w:tc>
          <w:tcPr>
            <w:tcW w:w="5869" w:type="dxa"/>
            <w:tcMar>
              <w:top w:w="0" w:type="dxa"/>
              <w:left w:w="108" w:type="dxa"/>
              <w:bottom w:w="0" w:type="dxa"/>
              <w:right w:w="108" w:type="dxa"/>
            </w:tcMar>
          </w:tcPr>
          <w:p w14:paraId="4B2C1488" w14:textId="77777777" w:rsidR="009A6D00" w:rsidRDefault="007B3C39">
            <w:pPr>
              <w:pStyle w:val="TAL"/>
              <w:rPr>
                <w:rFonts w:ascii="Times New Roman" w:hAnsi="Times New Roman" w:cs="Times New Roman"/>
                <w:szCs w:val="20"/>
                <w:lang w:eastAsia="zh-CN"/>
              </w:rPr>
            </w:pPr>
            <w:r>
              <w:rPr>
                <w:rFonts w:ascii="Times New Roman" w:eastAsia="Times New Roman" w:hAnsi="Times New Roman" w:cs="Times New Roman"/>
                <w:szCs w:val="20"/>
                <w:lang w:eastAsia="zh-CN"/>
              </w:rPr>
              <w:t xml:space="preserve">4 </w:t>
            </w:r>
            <w:r>
              <w:rPr>
                <w:rFonts w:ascii="Times New Roman" w:hAnsi="Times New Roman" w:cs="Times New Roman"/>
                <w:szCs w:val="20"/>
                <w:lang w:eastAsia="zh-CN"/>
              </w:rPr>
              <w:t>Tx/</w:t>
            </w:r>
            <w:r>
              <w:rPr>
                <w:rFonts w:ascii="Times New Roman" w:eastAsia="Times New Roman" w:hAnsi="Times New Roman" w:cs="Times New Roman"/>
                <w:szCs w:val="20"/>
                <w:lang w:eastAsia="zh-CN"/>
              </w:rPr>
              <w:t xml:space="preserve">4 </w:t>
            </w:r>
            <w:r>
              <w:rPr>
                <w:rFonts w:ascii="Times New Roman" w:hAnsi="Times New Roman" w:cs="Times New Roman"/>
                <w:szCs w:val="20"/>
                <w:lang w:eastAsia="zh-CN"/>
              </w:rPr>
              <w:t>Rx antenna ports and 8 Tx/8</w:t>
            </w:r>
            <w:r>
              <w:rPr>
                <w:rFonts w:ascii="Times New Roman" w:eastAsia="Times New Roman" w:hAnsi="Times New Roman" w:cs="Times New Roman"/>
                <w:szCs w:val="20"/>
                <w:lang w:eastAsia="zh-CN"/>
              </w:rPr>
              <w:t xml:space="preserve"> </w:t>
            </w:r>
            <w:r>
              <w:rPr>
                <w:rFonts w:ascii="Times New Roman" w:hAnsi="Times New Roman" w:cs="Times New Roman"/>
                <w:szCs w:val="20"/>
                <w:lang w:eastAsia="zh-CN"/>
              </w:rPr>
              <w:t>Rx antenna ports</w:t>
            </w:r>
          </w:p>
          <w:p w14:paraId="4B2C1489"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 xml:space="preserve">Higher </w:t>
            </w:r>
            <w:r>
              <w:rPr>
                <w:rFonts w:ascii="Times New Roman" w:hAnsi="Times New Roman" w:cs="Times New Roman"/>
                <w:szCs w:val="20"/>
              </w:rPr>
              <w:t>BS antenna configurations for evaluation are not precluded</w:t>
            </w:r>
            <w:r>
              <w:rPr>
                <w:rFonts w:ascii="Times New Roman" w:hAnsi="Times New Roman" w:cs="Times New Roman"/>
                <w:szCs w:val="20"/>
                <w:lang w:eastAsia="zh-CN"/>
              </w:rPr>
              <w:t xml:space="preserve"> </w:t>
            </w:r>
          </w:p>
        </w:tc>
      </w:tr>
      <w:tr w:rsidR="009A6D00" w14:paraId="4B2C148E" w14:textId="77777777">
        <w:trPr>
          <w:trHeight w:val="20"/>
          <w:jc w:val="center"/>
        </w:trPr>
        <w:tc>
          <w:tcPr>
            <w:tcW w:w="3396" w:type="dxa"/>
            <w:tcMar>
              <w:top w:w="0" w:type="dxa"/>
              <w:left w:w="108" w:type="dxa"/>
              <w:bottom w:w="0" w:type="dxa"/>
              <w:right w:w="108" w:type="dxa"/>
            </w:tcMar>
          </w:tcPr>
          <w:p w14:paraId="4B2C148B" w14:textId="77777777" w:rsidR="009A6D00" w:rsidRDefault="007B3C39">
            <w:pPr>
              <w:pStyle w:val="TAL"/>
              <w:rPr>
                <w:rFonts w:ascii="Times New Roman" w:hAnsi="Times New Roman" w:cs="Times New Roman"/>
                <w:szCs w:val="20"/>
                <w:lang w:eastAsia="ja-JP"/>
              </w:rPr>
            </w:pPr>
            <w:r>
              <w:rPr>
                <w:rFonts w:ascii="Times New Roman" w:hAnsi="Times New Roman" w:cs="Times New Roman"/>
                <w:szCs w:val="20"/>
                <w:lang w:eastAsia="ja-JP"/>
              </w:rPr>
              <w:t>UE antenna configuration</w:t>
            </w:r>
          </w:p>
        </w:tc>
        <w:tc>
          <w:tcPr>
            <w:tcW w:w="5869" w:type="dxa"/>
            <w:tcMar>
              <w:top w:w="0" w:type="dxa"/>
              <w:left w:w="108" w:type="dxa"/>
              <w:bottom w:w="0" w:type="dxa"/>
              <w:right w:w="108" w:type="dxa"/>
            </w:tcMar>
          </w:tcPr>
          <w:p w14:paraId="4B2C148C" w14:textId="77777777" w:rsidR="009A6D00" w:rsidRDefault="007B3C39">
            <w:pPr>
              <w:pStyle w:val="TAL"/>
              <w:rPr>
                <w:rFonts w:ascii="Times New Roman" w:hAnsi="Times New Roman" w:cs="Times New Roman"/>
                <w:szCs w:val="20"/>
                <w:lang w:eastAsia="zh-CN"/>
              </w:rPr>
            </w:pPr>
            <w:r>
              <w:rPr>
                <w:rFonts w:ascii="Times New Roman" w:eastAsia="Times New Roman" w:hAnsi="Times New Roman" w:cs="Times New Roman"/>
                <w:szCs w:val="20"/>
                <w:lang w:eastAsia="zh-CN"/>
              </w:rPr>
              <w:t xml:space="preserve">2 </w:t>
            </w:r>
            <w:r>
              <w:rPr>
                <w:rFonts w:ascii="Times New Roman" w:hAnsi="Times New Roman" w:cs="Times New Roman"/>
                <w:szCs w:val="20"/>
                <w:lang w:eastAsia="zh-CN"/>
              </w:rPr>
              <w:t>Tx/</w:t>
            </w:r>
            <w:r>
              <w:rPr>
                <w:rFonts w:ascii="Times New Roman" w:eastAsia="Times New Roman" w:hAnsi="Times New Roman" w:cs="Times New Roman"/>
                <w:szCs w:val="20"/>
                <w:lang w:eastAsia="zh-CN"/>
              </w:rPr>
              <w:t xml:space="preserve">4 </w:t>
            </w:r>
            <w:r>
              <w:rPr>
                <w:rFonts w:ascii="Times New Roman" w:hAnsi="Times New Roman" w:cs="Times New Roman"/>
                <w:szCs w:val="20"/>
                <w:lang w:eastAsia="zh-CN"/>
              </w:rPr>
              <w:t>Rx antenna ports</w:t>
            </w:r>
          </w:p>
          <w:p w14:paraId="4B2C148D"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rPr>
              <w:t>Higher UE antenna configurations for evaluation are not precluded</w:t>
            </w:r>
          </w:p>
        </w:tc>
      </w:tr>
      <w:tr w:rsidR="009A6D00" w14:paraId="4B2C1494" w14:textId="77777777">
        <w:trPr>
          <w:trHeight w:val="20"/>
          <w:jc w:val="center"/>
        </w:trPr>
        <w:tc>
          <w:tcPr>
            <w:tcW w:w="3396" w:type="dxa"/>
            <w:tcMar>
              <w:top w:w="0" w:type="dxa"/>
              <w:left w:w="108" w:type="dxa"/>
              <w:bottom w:w="0" w:type="dxa"/>
              <w:right w:w="108" w:type="dxa"/>
            </w:tcMar>
          </w:tcPr>
          <w:p w14:paraId="4B2C148F" w14:textId="77777777" w:rsidR="009A6D00" w:rsidRDefault="007B3C39">
            <w:pPr>
              <w:pStyle w:val="TAL"/>
              <w:rPr>
                <w:rFonts w:ascii="Times New Roman" w:hAnsi="Times New Roman" w:cs="Times New Roman"/>
                <w:szCs w:val="20"/>
                <w:lang w:eastAsia="ja-JP"/>
              </w:rPr>
            </w:pPr>
            <w:r>
              <w:rPr>
                <w:rFonts w:ascii="Times New Roman" w:hAnsi="Times New Roman" w:cs="Times New Roman"/>
                <w:szCs w:val="20"/>
                <w:lang w:eastAsia="ja-JP"/>
              </w:rPr>
              <w:t>System bandwidth</w:t>
            </w:r>
          </w:p>
        </w:tc>
        <w:tc>
          <w:tcPr>
            <w:tcW w:w="5869" w:type="dxa"/>
            <w:tcMar>
              <w:top w:w="0" w:type="dxa"/>
              <w:left w:w="108" w:type="dxa"/>
              <w:bottom w:w="0" w:type="dxa"/>
              <w:right w:w="108" w:type="dxa"/>
            </w:tcMar>
          </w:tcPr>
          <w:p w14:paraId="4B2C1490"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40 MHz</w:t>
            </w:r>
          </w:p>
          <w:p w14:paraId="4B2C1491"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Note:</w:t>
            </w:r>
          </w:p>
          <w:p w14:paraId="4B2C1492"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 xml:space="preserve">For FDD, 40 MHz for DL and 40 MHz for UL. Note that this is for evaluation purpose because there is no FDD bands identified at 4 GHz currently. </w:t>
            </w:r>
          </w:p>
          <w:p w14:paraId="4B2C1493"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For TDD, 40 MHz for DL/UL.</w:t>
            </w:r>
          </w:p>
        </w:tc>
      </w:tr>
      <w:tr w:rsidR="009A6D00" w14:paraId="4B2C1498" w14:textId="77777777">
        <w:trPr>
          <w:trHeight w:val="20"/>
          <w:jc w:val="center"/>
        </w:trPr>
        <w:tc>
          <w:tcPr>
            <w:tcW w:w="3396" w:type="dxa"/>
            <w:tcMar>
              <w:top w:w="0" w:type="dxa"/>
              <w:left w:w="108" w:type="dxa"/>
              <w:bottom w:w="0" w:type="dxa"/>
              <w:right w:w="108" w:type="dxa"/>
            </w:tcMar>
          </w:tcPr>
          <w:p w14:paraId="4B2C1495" w14:textId="77777777" w:rsidR="009A6D00" w:rsidRDefault="007B3C39">
            <w:pPr>
              <w:pStyle w:val="TAL"/>
              <w:rPr>
                <w:rFonts w:ascii="Times New Roman" w:hAnsi="Times New Roman" w:cs="Times New Roman"/>
                <w:szCs w:val="20"/>
                <w:lang w:eastAsia="ja-JP"/>
              </w:rPr>
            </w:pPr>
            <w:r>
              <w:rPr>
                <w:rFonts w:ascii="Times New Roman" w:hAnsi="Times New Roman" w:cs="Times New Roman"/>
                <w:szCs w:val="20"/>
                <w:lang w:eastAsia="ja-JP"/>
              </w:rPr>
              <w:t>Sub-carrier spacing</w:t>
            </w:r>
          </w:p>
        </w:tc>
        <w:tc>
          <w:tcPr>
            <w:tcW w:w="5869" w:type="dxa"/>
            <w:tcMar>
              <w:top w:w="0" w:type="dxa"/>
              <w:left w:w="108" w:type="dxa"/>
              <w:bottom w:w="0" w:type="dxa"/>
              <w:right w:w="108" w:type="dxa"/>
            </w:tcMar>
          </w:tcPr>
          <w:p w14:paraId="4B2C1496"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30 kHz</w:t>
            </w:r>
          </w:p>
          <w:p w14:paraId="4B2C1497"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 xml:space="preserve">Note: Other values for evaluation are not precluded. </w:t>
            </w:r>
          </w:p>
        </w:tc>
      </w:tr>
      <w:tr w:rsidR="009A6D00" w14:paraId="4B2C149B" w14:textId="77777777">
        <w:trPr>
          <w:trHeight w:val="20"/>
          <w:jc w:val="center"/>
        </w:trPr>
        <w:tc>
          <w:tcPr>
            <w:tcW w:w="3396" w:type="dxa"/>
            <w:tcMar>
              <w:top w:w="0" w:type="dxa"/>
              <w:left w:w="108" w:type="dxa"/>
              <w:bottom w:w="0" w:type="dxa"/>
              <w:right w:w="108" w:type="dxa"/>
            </w:tcMar>
          </w:tcPr>
          <w:p w14:paraId="4B2C1499" w14:textId="77777777" w:rsidR="009A6D00" w:rsidRDefault="007B3C39">
            <w:pPr>
              <w:pStyle w:val="TAL"/>
              <w:rPr>
                <w:rFonts w:ascii="Times New Roman" w:hAnsi="Times New Roman" w:cs="Times New Roman"/>
                <w:szCs w:val="20"/>
                <w:lang w:eastAsia="ja-JP"/>
              </w:rPr>
            </w:pPr>
            <w:r>
              <w:rPr>
                <w:rFonts w:ascii="Times New Roman" w:hAnsi="Times New Roman" w:cs="Times New Roman"/>
                <w:szCs w:val="20"/>
                <w:lang w:eastAsia="ja-JP"/>
              </w:rPr>
              <w:t>Channel estimation</w:t>
            </w:r>
          </w:p>
        </w:tc>
        <w:tc>
          <w:tcPr>
            <w:tcW w:w="5869" w:type="dxa"/>
            <w:tcMar>
              <w:top w:w="0" w:type="dxa"/>
              <w:left w:w="108" w:type="dxa"/>
              <w:bottom w:w="0" w:type="dxa"/>
              <w:right w:w="108" w:type="dxa"/>
            </w:tcMar>
          </w:tcPr>
          <w:p w14:paraId="4B2C149A" w14:textId="77777777" w:rsidR="009A6D00" w:rsidRDefault="007B3C39">
            <w:pPr>
              <w:pStyle w:val="TAL"/>
              <w:rPr>
                <w:rFonts w:ascii="Times New Roman" w:hAnsi="Times New Roman" w:cs="Times New Roman"/>
                <w:szCs w:val="20"/>
              </w:rPr>
            </w:pPr>
            <w:r>
              <w:rPr>
                <w:rFonts w:ascii="Times New Roman" w:hAnsi="Times New Roman" w:cs="Times New Roman"/>
                <w:szCs w:val="20"/>
              </w:rPr>
              <w:t>Practical</w:t>
            </w:r>
          </w:p>
        </w:tc>
      </w:tr>
      <w:tr w:rsidR="009A6D00" w14:paraId="4B2C149E" w14:textId="77777777">
        <w:trPr>
          <w:trHeight w:val="20"/>
          <w:jc w:val="center"/>
        </w:trPr>
        <w:tc>
          <w:tcPr>
            <w:tcW w:w="3396" w:type="dxa"/>
            <w:tcMar>
              <w:top w:w="0" w:type="dxa"/>
              <w:left w:w="108" w:type="dxa"/>
              <w:bottom w:w="0" w:type="dxa"/>
              <w:right w:w="108" w:type="dxa"/>
            </w:tcMar>
          </w:tcPr>
          <w:p w14:paraId="4B2C149C" w14:textId="77777777" w:rsidR="009A6D00" w:rsidRDefault="007B3C39">
            <w:pPr>
              <w:pStyle w:val="TAL"/>
              <w:rPr>
                <w:rFonts w:ascii="Times New Roman" w:hAnsi="Times New Roman" w:cs="Times New Roman"/>
                <w:szCs w:val="20"/>
                <w:lang w:eastAsia="ja-JP"/>
              </w:rPr>
            </w:pPr>
            <w:r>
              <w:rPr>
                <w:rFonts w:ascii="Times New Roman" w:hAnsi="Times New Roman" w:cs="Times New Roman"/>
                <w:szCs w:val="20"/>
                <w:lang w:eastAsia="ja-JP"/>
              </w:rPr>
              <w:t>Receiver type</w:t>
            </w:r>
          </w:p>
        </w:tc>
        <w:tc>
          <w:tcPr>
            <w:tcW w:w="5869" w:type="dxa"/>
            <w:tcMar>
              <w:top w:w="0" w:type="dxa"/>
              <w:left w:w="108" w:type="dxa"/>
              <w:bottom w:w="0" w:type="dxa"/>
              <w:right w:w="108" w:type="dxa"/>
            </w:tcMar>
          </w:tcPr>
          <w:p w14:paraId="4B2C149D" w14:textId="77777777" w:rsidR="009A6D00" w:rsidRDefault="007B3C39">
            <w:pPr>
              <w:pStyle w:val="TAL"/>
              <w:rPr>
                <w:rFonts w:ascii="Times New Roman" w:hAnsi="Times New Roman" w:cs="Times New Roman"/>
                <w:szCs w:val="20"/>
              </w:rPr>
            </w:pPr>
            <w:r>
              <w:rPr>
                <w:rFonts w:ascii="Times New Roman" w:hAnsi="Times New Roman" w:cs="Times New Roman"/>
                <w:szCs w:val="20"/>
              </w:rPr>
              <w:t>MMSE</w:t>
            </w:r>
          </w:p>
        </w:tc>
      </w:tr>
      <w:tr w:rsidR="009A6D00" w14:paraId="4B2C14A1" w14:textId="77777777">
        <w:trPr>
          <w:trHeight w:val="20"/>
          <w:jc w:val="center"/>
        </w:trPr>
        <w:tc>
          <w:tcPr>
            <w:tcW w:w="3396" w:type="dxa"/>
            <w:tcMar>
              <w:top w:w="0" w:type="dxa"/>
              <w:left w:w="108" w:type="dxa"/>
              <w:bottom w:w="0" w:type="dxa"/>
              <w:right w:w="108" w:type="dxa"/>
            </w:tcMar>
          </w:tcPr>
          <w:p w14:paraId="4B2C149F"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 xml:space="preserve">Q value (i.e. SINR range) </w:t>
            </w:r>
          </w:p>
        </w:tc>
        <w:tc>
          <w:tcPr>
            <w:tcW w:w="5869" w:type="dxa"/>
            <w:tcMar>
              <w:top w:w="0" w:type="dxa"/>
              <w:left w:w="108" w:type="dxa"/>
              <w:bottom w:w="0" w:type="dxa"/>
              <w:right w:w="108" w:type="dxa"/>
            </w:tcMar>
          </w:tcPr>
          <w:p w14:paraId="4B2C14A0"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Companies report the 5% Q value</w:t>
            </w:r>
          </w:p>
        </w:tc>
      </w:tr>
    </w:tbl>
    <w:p w14:paraId="4B2C14A2" w14:textId="77777777" w:rsidR="009A6D00" w:rsidRDefault="009A6D00">
      <w:pPr>
        <w:spacing w:after="0"/>
        <w:rPr>
          <w:rFonts w:ascii="Times New Roman" w:hAnsi="Times New Roman" w:cs="Times New Roman"/>
          <w:szCs w:val="20"/>
          <w:lang w:eastAsia="zh-CN"/>
        </w:rPr>
      </w:pPr>
    </w:p>
    <w:p w14:paraId="4B2C14A3" w14:textId="77777777" w:rsidR="009A6D00" w:rsidRDefault="007B3C39">
      <w:pPr>
        <w:pStyle w:val="TH"/>
        <w:rPr>
          <w:rFonts w:ascii="Times New Roman" w:hAnsi="Times New Roman"/>
          <w:lang w:eastAsia="zh-CN"/>
        </w:rPr>
      </w:pPr>
      <w:r>
        <w:rPr>
          <w:rFonts w:ascii="Times New Roman" w:hAnsi="Times New Roman"/>
        </w:rPr>
        <w:t>Table A.</w:t>
      </w:r>
      <w:r>
        <w:rPr>
          <w:rFonts w:ascii="Times New Roman" w:hAnsi="Times New Roman"/>
          <w:lang w:eastAsia="zh-CN"/>
        </w:rPr>
        <w:t>3</w:t>
      </w:r>
      <w:r>
        <w:rPr>
          <w:rFonts w:ascii="Times New Roman" w:hAnsi="Times New Roman"/>
        </w:rPr>
        <w:t>-</w:t>
      </w:r>
      <w:r>
        <w:rPr>
          <w:rFonts w:ascii="Times New Roman" w:hAnsi="Times New Roman"/>
          <w:lang w:eastAsia="ja-JP"/>
        </w:rPr>
        <w:t>3</w:t>
      </w:r>
      <w:r>
        <w:rPr>
          <w:rFonts w:ascii="Times New Roman" w:hAnsi="Times New Roman"/>
        </w:rPr>
        <w:t xml:space="preserve">: </w:t>
      </w:r>
      <w:r>
        <w:rPr>
          <w:rFonts w:ascii="Times New Roman" w:hAnsi="Times New Roman"/>
          <w:lang w:eastAsia="zh-CN"/>
        </w:rPr>
        <w:t>Link-level s</w:t>
      </w:r>
      <w:r>
        <w:rPr>
          <w:rFonts w:ascii="Times New Roman" w:hAnsi="Times New Roman"/>
          <w:lang w:eastAsia="ja-JP"/>
        </w:rPr>
        <w:t xml:space="preserve">imulation assumptions at 30 GHz for </w:t>
      </w:r>
      <w:r>
        <w:rPr>
          <w:rFonts w:ascii="Times New Roman" w:hAnsi="Times New Roman"/>
          <w:lang w:eastAsia="zh-CN"/>
        </w:rPr>
        <w:t xml:space="preserve">all cases with indoor hot-spot and factory automation </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37"/>
        <w:gridCol w:w="6218"/>
      </w:tblGrid>
      <w:tr w:rsidR="009A6D00" w14:paraId="4B2C14A6" w14:textId="77777777">
        <w:trPr>
          <w:trHeight w:val="20"/>
          <w:jc w:val="center"/>
        </w:trPr>
        <w:tc>
          <w:tcPr>
            <w:tcW w:w="3137" w:type="dxa"/>
            <w:shd w:val="clear" w:color="auto" w:fill="D9E2F3"/>
            <w:tcMar>
              <w:top w:w="0" w:type="dxa"/>
              <w:left w:w="108" w:type="dxa"/>
              <w:bottom w:w="0" w:type="dxa"/>
              <w:right w:w="108" w:type="dxa"/>
            </w:tcMar>
          </w:tcPr>
          <w:p w14:paraId="4B2C14A4" w14:textId="77777777" w:rsidR="009A6D00" w:rsidRDefault="007B3C39">
            <w:pPr>
              <w:pStyle w:val="TAH"/>
              <w:rPr>
                <w:rFonts w:ascii="Times New Roman" w:hAnsi="Times New Roman" w:cs="Times New Roman"/>
                <w:szCs w:val="20"/>
              </w:rPr>
            </w:pPr>
            <w:r>
              <w:rPr>
                <w:rFonts w:ascii="Times New Roman" w:hAnsi="Times New Roman" w:cs="Times New Roman"/>
                <w:szCs w:val="20"/>
              </w:rPr>
              <w:t>Parameter</w:t>
            </w:r>
          </w:p>
        </w:tc>
        <w:tc>
          <w:tcPr>
            <w:tcW w:w="6218" w:type="dxa"/>
            <w:shd w:val="clear" w:color="auto" w:fill="D9E2F3"/>
            <w:tcMar>
              <w:top w:w="0" w:type="dxa"/>
              <w:left w:w="108" w:type="dxa"/>
              <w:bottom w:w="0" w:type="dxa"/>
              <w:right w:w="108" w:type="dxa"/>
            </w:tcMar>
          </w:tcPr>
          <w:p w14:paraId="4B2C14A5" w14:textId="77777777" w:rsidR="009A6D00" w:rsidRDefault="007B3C39">
            <w:pPr>
              <w:pStyle w:val="TAH"/>
              <w:rPr>
                <w:rFonts w:ascii="Times New Roman" w:hAnsi="Times New Roman" w:cs="Times New Roman"/>
                <w:szCs w:val="20"/>
              </w:rPr>
            </w:pPr>
            <w:r>
              <w:rPr>
                <w:rFonts w:ascii="Times New Roman" w:hAnsi="Times New Roman" w:cs="Times New Roman"/>
                <w:szCs w:val="20"/>
              </w:rPr>
              <w:t>Value</w:t>
            </w:r>
          </w:p>
        </w:tc>
      </w:tr>
      <w:tr w:rsidR="009A6D00" w14:paraId="4B2C14A9" w14:textId="77777777">
        <w:trPr>
          <w:trHeight w:val="20"/>
          <w:jc w:val="center"/>
        </w:trPr>
        <w:tc>
          <w:tcPr>
            <w:tcW w:w="3137" w:type="dxa"/>
            <w:tcMar>
              <w:top w:w="0" w:type="dxa"/>
              <w:left w:w="108" w:type="dxa"/>
              <w:bottom w:w="0" w:type="dxa"/>
              <w:right w:w="108" w:type="dxa"/>
            </w:tcMar>
          </w:tcPr>
          <w:p w14:paraId="4B2C14A7" w14:textId="77777777" w:rsidR="009A6D00" w:rsidRDefault="007B3C39">
            <w:pPr>
              <w:pStyle w:val="TAL"/>
              <w:rPr>
                <w:rFonts w:ascii="Times New Roman" w:hAnsi="Times New Roman" w:cs="Times New Roman"/>
                <w:szCs w:val="20"/>
                <w:lang w:eastAsia="ja-JP"/>
              </w:rPr>
            </w:pPr>
            <w:r>
              <w:rPr>
                <w:rFonts w:ascii="Times New Roman" w:hAnsi="Times New Roman" w:cs="Times New Roman"/>
                <w:szCs w:val="20"/>
                <w:lang w:eastAsia="ja-JP"/>
              </w:rPr>
              <w:t>Carrier frequency for evaluation</w:t>
            </w:r>
          </w:p>
        </w:tc>
        <w:tc>
          <w:tcPr>
            <w:tcW w:w="6218" w:type="dxa"/>
            <w:tcMar>
              <w:top w:w="0" w:type="dxa"/>
              <w:left w:w="108" w:type="dxa"/>
              <w:bottom w:w="0" w:type="dxa"/>
              <w:right w:w="108" w:type="dxa"/>
            </w:tcMar>
          </w:tcPr>
          <w:p w14:paraId="4B2C14A8"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30 GHz</w:t>
            </w:r>
          </w:p>
        </w:tc>
      </w:tr>
      <w:tr w:rsidR="009A6D00" w14:paraId="4B2C14AC" w14:textId="77777777">
        <w:trPr>
          <w:trHeight w:val="20"/>
          <w:jc w:val="center"/>
        </w:trPr>
        <w:tc>
          <w:tcPr>
            <w:tcW w:w="3137" w:type="dxa"/>
            <w:tcMar>
              <w:top w:w="0" w:type="dxa"/>
              <w:left w:w="108" w:type="dxa"/>
              <w:bottom w:w="0" w:type="dxa"/>
              <w:right w:w="108" w:type="dxa"/>
            </w:tcMar>
          </w:tcPr>
          <w:p w14:paraId="4B2C14AA" w14:textId="77777777" w:rsidR="009A6D00" w:rsidRDefault="007B3C39">
            <w:pPr>
              <w:pStyle w:val="TAL"/>
              <w:rPr>
                <w:rFonts w:ascii="Times New Roman" w:hAnsi="Times New Roman" w:cs="Times New Roman"/>
                <w:szCs w:val="20"/>
                <w:lang w:eastAsia="ja-JP"/>
              </w:rPr>
            </w:pPr>
            <w:r>
              <w:rPr>
                <w:rFonts w:ascii="Times New Roman" w:hAnsi="Times New Roman" w:cs="Times New Roman"/>
                <w:szCs w:val="20"/>
                <w:lang w:eastAsia="ja-JP"/>
              </w:rPr>
              <w:t>Channel model</w:t>
            </w:r>
          </w:p>
        </w:tc>
        <w:tc>
          <w:tcPr>
            <w:tcW w:w="6218" w:type="dxa"/>
            <w:tcMar>
              <w:top w:w="0" w:type="dxa"/>
              <w:left w:w="108" w:type="dxa"/>
              <w:bottom w:w="0" w:type="dxa"/>
              <w:right w:w="108" w:type="dxa"/>
            </w:tcMar>
          </w:tcPr>
          <w:p w14:paraId="4B2C14AB"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 xml:space="preserve">CDL-A (delay spread: 20 ns) as in 38.901 </w:t>
            </w:r>
          </w:p>
        </w:tc>
      </w:tr>
      <w:tr w:rsidR="009A6D00" w14:paraId="4B2C14AF" w14:textId="77777777">
        <w:trPr>
          <w:trHeight w:val="20"/>
          <w:jc w:val="center"/>
        </w:trPr>
        <w:tc>
          <w:tcPr>
            <w:tcW w:w="3137" w:type="dxa"/>
            <w:tcMar>
              <w:top w:w="0" w:type="dxa"/>
              <w:left w:w="108" w:type="dxa"/>
              <w:bottom w:w="0" w:type="dxa"/>
              <w:right w:w="108" w:type="dxa"/>
            </w:tcMar>
          </w:tcPr>
          <w:p w14:paraId="4B2C14AD" w14:textId="77777777" w:rsidR="009A6D00" w:rsidRDefault="007B3C39">
            <w:pPr>
              <w:pStyle w:val="TAL"/>
              <w:rPr>
                <w:rFonts w:ascii="Times New Roman" w:hAnsi="Times New Roman" w:cs="Times New Roman"/>
                <w:szCs w:val="20"/>
                <w:lang w:eastAsia="ja-JP"/>
              </w:rPr>
            </w:pPr>
            <w:r>
              <w:rPr>
                <w:rFonts w:ascii="Times New Roman" w:hAnsi="Times New Roman" w:cs="Times New Roman"/>
                <w:szCs w:val="20"/>
                <w:lang w:eastAsia="ja-JP"/>
              </w:rPr>
              <w:t>UE speed</w:t>
            </w:r>
          </w:p>
        </w:tc>
        <w:tc>
          <w:tcPr>
            <w:tcW w:w="6218" w:type="dxa"/>
            <w:tcMar>
              <w:top w:w="0" w:type="dxa"/>
              <w:left w:w="108" w:type="dxa"/>
              <w:bottom w:w="0" w:type="dxa"/>
              <w:right w:w="108" w:type="dxa"/>
            </w:tcMar>
          </w:tcPr>
          <w:p w14:paraId="4B2C14AE"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 xml:space="preserve">3 km/h, </w:t>
            </w:r>
            <w:r>
              <w:rPr>
                <w:rFonts w:ascii="Times New Roman" w:hAnsi="Times New Roman" w:cs="Times New Roman"/>
                <w:szCs w:val="20"/>
              </w:rPr>
              <w:t>30</w:t>
            </w:r>
            <w:r>
              <w:rPr>
                <w:rFonts w:ascii="Times New Roman" w:hAnsi="Times New Roman" w:cs="Times New Roman"/>
                <w:szCs w:val="20"/>
                <w:lang w:eastAsia="zh-CN"/>
              </w:rPr>
              <w:t xml:space="preserve"> </w:t>
            </w:r>
            <w:r>
              <w:rPr>
                <w:rFonts w:ascii="Times New Roman" w:hAnsi="Times New Roman" w:cs="Times New Roman"/>
                <w:szCs w:val="20"/>
              </w:rPr>
              <w:t>km/h</w:t>
            </w:r>
          </w:p>
        </w:tc>
      </w:tr>
      <w:tr w:rsidR="009A6D00" w14:paraId="4B2C14B2" w14:textId="77777777">
        <w:trPr>
          <w:trHeight w:val="20"/>
          <w:jc w:val="center"/>
        </w:trPr>
        <w:tc>
          <w:tcPr>
            <w:tcW w:w="3137" w:type="dxa"/>
            <w:tcMar>
              <w:top w:w="0" w:type="dxa"/>
              <w:left w:w="108" w:type="dxa"/>
              <w:bottom w:w="0" w:type="dxa"/>
              <w:right w:w="108" w:type="dxa"/>
            </w:tcMar>
          </w:tcPr>
          <w:p w14:paraId="4B2C14B0" w14:textId="77777777" w:rsidR="009A6D00" w:rsidRDefault="007B3C39">
            <w:pPr>
              <w:pStyle w:val="TAL"/>
              <w:rPr>
                <w:rFonts w:ascii="Times New Roman" w:hAnsi="Times New Roman" w:cs="Times New Roman"/>
                <w:szCs w:val="20"/>
                <w:lang w:eastAsia="ja-JP"/>
              </w:rPr>
            </w:pPr>
            <w:r>
              <w:rPr>
                <w:rFonts w:ascii="Times New Roman" w:hAnsi="Times New Roman" w:cs="Times New Roman"/>
                <w:szCs w:val="20"/>
                <w:lang w:eastAsia="ja-JP"/>
              </w:rPr>
              <w:t>BS antenna configuration</w:t>
            </w:r>
          </w:p>
        </w:tc>
        <w:tc>
          <w:tcPr>
            <w:tcW w:w="6218" w:type="dxa"/>
            <w:tcMar>
              <w:top w:w="0" w:type="dxa"/>
              <w:left w:w="108" w:type="dxa"/>
              <w:bottom w:w="0" w:type="dxa"/>
              <w:right w:w="108" w:type="dxa"/>
            </w:tcMar>
          </w:tcPr>
          <w:p w14:paraId="4B2C14B1"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2</w:t>
            </w:r>
            <w:r>
              <w:rPr>
                <w:rFonts w:ascii="Times New Roman" w:eastAsia="Times New Roman" w:hAnsi="Times New Roman" w:cs="Times New Roman"/>
                <w:szCs w:val="20"/>
                <w:lang w:eastAsia="zh-CN"/>
              </w:rPr>
              <w:t xml:space="preserve"> </w:t>
            </w:r>
            <w:r>
              <w:rPr>
                <w:rFonts w:ascii="Times New Roman" w:hAnsi="Times New Roman" w:cs="Times New Roman"/>
                <w:szCs w:val="20"/>
                <w:lang w:eastAsia="zh-CN"/>
              </w:rPr>
              <w:t>Tx/2</w:t>
            </w:r>
            <w:r>
              <w:rPr>
                <w:rFonts w:ascii="Times New Roman" w:eastAsia="Times New Roman" w:hAnsi="Times New Roman" w:cs="Times New Roman"/>
                <w:szCs w:val="20"/>
                <w:lang w:eastAsia="zh-CN"/>
              </w:rPr>
              <w:t xml:space="preserve"> </w:t>
            </w:r>
            <w:r>
              <w:rPr>
                <w:rFonts w:ascii="Times New Roman" w:hAnsi="Times New Roman" w:cs="Times New Roman"/>
                <w:szCs w:val="20"/>
                <w:lang w:eastAsia="zh-CN"/>
              </w:rPr>
              <w:t xml:space="preserve">Rx antenna ports </w:t>
            </w:r>
          </w:p>
        </w:tc>
      </w:tr>
      <w:tr w:rsidR="009A6D00" w14:paraId="4B2C14B5" w14:textId="77777777">
        <w:trPr>
          <w:trHeight w:val="20"/>
          <w:jc w:val="center"/>
        </w:trPr>
        <w:tc>
          <w:tcPr>
            <w:tcW w:w="3137" w:type="dxa"/>
            <w:tcMar>
              <w:top w:w="0" w:type="dxa"/>
              <w:left w:w="108" w:type="dxa"/>
              <w:bottom w:w="0" w:type="dxa"/>
              <w:right w:w="108" w:type="dxa"/>
            </w:tcMar>
          </w:tcPr>
          <w:p w14:paraId="4B2C14B3" w14:textId="77777777" w:rsidR="009A6D00" w:rsidRDefault="007B3C39">
            <w:pPr>
              <w:pStyle w:val="TAL"/>
              <w:rPr>
                <w:rFonts w:ascii="Times New Roman" w:hAnsi="Times New Roman" w:cs="Times New Roman"/>
                <w:szCs w:val="20"/>
                <w:lang w:eastAsia="ja-JP"/>
              </w:rPr>
            </w:pPr>
            <w:r>
              <w:rPr>
                <w:rFonts w:ascii="Times New Roman" w:hAnsi="Times New Roman" w:cs="Times New Roman"/>
                <w:szCs w:val="20"/>
                <w:lang w:eastAsia="ja-JP"/>
              </w:rPr>
              <w:t>UE antenna configuration</w:t>
            </w:r>
          </w:p>
        </w:tc>
        <w:tc>
          <w:tcPr>
            <w:tcW w:w="6218" w:type="dxa"/>
            <w:tcMar>
              <w:top w:w="0" w:type="dxa"/>
              <w:left w:w="108" w:type="dxa"/>
              <w:bottom w:w="0" w:type="dxa"/>
              <w:right w:w="108" w:type="dxa"/>
            </w:tcMar>
          </w:tcPr>
          <w:p w14:paraId="4B2C14B4" w14:textId="77777777" w:rsidR="009A6D00" w:rsidRDefault="007B3C39">
            <w:pPr>
              <w:pStyle w:val="TAL"/>
              <w:rPr>
                <w:rFonts w:ascii="Times New Roman" w:hAnsi="Times New Roman" w:cs="Times New Roman"/>
                <w:szCs w:val="20"/>
                <w:lang w:eastAsia="zh-CN"/>
              </w:rPr>
            </w:pPr>
            <w:r>
              <w:rPr>
                <w:rFonts w:ascii="Times New Roman" w:eastAsia="Times New Roman" w:hAnsi="Times New Roman" w:cs="Times New Roman"/>
                <w:szCs w:val="20"/>
                <w:lang w:eastAsia="zh-CN"/>
              </w:rPr>
              <w:t xml:space="preserve">2 </w:t>
            </w:r>
            <w:r>
              <w:rPr>
                <w:rFonts w:ascii="Times New Roman" w:hAnsi="Times New Roman" w:cs="Times New Roman"/>
                <w:szCs w:val="20"/>
                <w:lang w:eastAsia="zh-CN"/>
              </w:rPr>
              <w:t>Tx/2</w:t>
            </w:r>
            <w:r>
              <w:rPr>
                <w:rFonts w:ascii="Times New Roman" w:eastAsia="Times New Roman" w:hAnsi="Times New Roman" w:cs="Times New Roman"/>
                <w:szCs w:val="20"/>
                <w:lang w:eastAsia="zh-CN"/>
              </w:rPr>
              <w:t xml:space="preserve"> </w:t>
            </w:r>
            <w:r>
              <w:rPr>
                <w:rFonts w:ascii="Times New Roman" w:hAnsi="Times New Roman" w:cs="Times New Roman"/>
                <w:szCs w:val="20"/>
                <w:lang w:eastAsia="zh-CN"/>
              </w:rPr>
              <w:t>Rx antenna ports</w:t>
            </w:r>
          </w:p>
        </w:tc>
      </w:tr>
      <w:tr w:rsidR="009A6D00" w14:paraId="4B2C14B9" w14:textId="77777777">
        <w:trPr>
          <w:trHeight w:val="20"/>
          <w:jc w:val="center"/>
        </w:trPr>
        <w:tc>
          <w:tcPr>
            <w:tcW w:w="3137" w:type="dxa"/>
            <w:tcMar>
              <w:top w:w="0" w:type="dxa"/>
              <w:left w:w="108" w:type="dxa"/>
              <w:bottom w:w="0" w:type="dxa"/>
              <w:right w:w="108" w:type="dxa"/>
            </w:tcMar>
          </w:tcPr>
          <w:p w14:paraId="4B2C14B6" w14:textId="77777777" w:rsidR="009A6D00" w:rsidRDefault="007B3C39">
            <w:pPr>
              <w:pStyle w:val="TAL"/>
              <w:rPr>
                <w:rFonts w:ascii="Times New Roman" w:hAnsi="Times New Roman" w:cs="Times New Roman"/>
                <w:szCs w:val="20"/>
                <w:lang w:eastAsia="ja-JP"/>
              </w:rPr>
            </w:pPr>
            <w:r>
              <w:rPr>
                <w:rFonts w:ascii="Times New Roman" w:hAnsi="Times New Roman" w:cs="Times New Roman"/>
                <w:szCs w:val="20"/>
                <w:lang w:eastAsia="ja-JP"/>
              </w:rPr>
              <w:t>System bandwidth</w:t>
            </w:r>
          </w:p>
        </w:tc>
        <w:tc>
          <w:tcPr>
            <w:tcW w:w="6218" w:type="dxa"/>
            <w:tcMar>
              <w:top w:w="0" w:type="dxa"/>
              <w:left w:w="108" w:type="dxa"/>
              <w:bottom w:w="0" w:type="dxa"/>
              <w:right w:w="108" w:type="dxa"/>
            </w:tcMar>
          </w:tcPr>
          <w:p w14:paraId="4B2C14B7"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160 MHz</w:t>
            </w:r>
          </w:p>
          <w:p w14:paraId="4B2C14B8"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 xml:space="preserve">Note: For TDD, 160 MHz for DL/UL. No FDD bands identified at 30 GHz currently. </w:t>
            </w:r>
          </w:p>
        </w:tc>
      </w:tr>
      <w:tr w:rsidR="009A6D00" w14:paraId="4B2C14BD" w14:textId="77777777">
        <w:trPr>
          <w:trHeight w:val="20"/>
          <w:jc w:val="center"/>
        </w:trPr>
        <w:tc>
          <w:tcPr>
            <w:tcW w:w="3137" w:type="dxa"/>
            <w:tcMar>
              <w:top w:w="0" w:type="dxa"/>
              <w:left w:w="108" w:type="dxa"/>
              <w:bottom w:w="0" w:type="dxa"/>
              <w:right w:w="108" w:type="dxa"/>
            </w:tcMar>
          </w:tcPr>
          <w:p w14:paraId="4B2C14BA" w14:textId="77777777" w:rsidR="009A6D00" w:rsidRDefault="007B3C39">
            <w:pPr>
              <w:pStyle w:val="TAL"/>
              <w:rPr>
                <w:rFonts w:ascii="Times New Roman" w:hAnsi="Times New Roman" w:cs="Times New Roman"/>
                <w:szCs w:val="20"/>
                <w:lang w:eastAsia="ja-JP"/>
              </w:rPr>
            </w:pPr>
            <w:r>
              <w:rPr>
                <w:rFonts w:ascii="Times New Roman" w:hAnsi="Times New Roman" w:cs="Times New Roman"/>
                <w:szCs w:val="20"/>
                <w:lang w:eastAsia="ja-JP"/>
              </w:rPr>
              <w:t>Sub-carrier spacing</w:t>
            </w:r>
          </w:p>
        </w:tc>
        <w:tc>
          <w:tcPr>
            <w:tcW w:w="6218" w:type="dxa"/>
            <w:tcMar>
              <w:top w:w="0" w:type="dxa"/>
              <w:left w:w="108" w:type="dxa"/>
              <w:bottom w:w="0" w:type="dxa"/>
              <w:right w:w="108" w:type="dxa"/>
            </w:tcMar>
          </w:tcPr>
          <w:p w14:paraId="4B2C14BB"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120 kHz</w:t>
            </w:r>
          </w:p>
          <w:p w14:paraId="4B2C14BC"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 xml:space="preserve">Note: Other values for evaluation are not precluded. </w:t>
            </w:r>
          </w:p>
        </w:tc>
      </w:tr>
      <w:tr w:rsidR="009A6D00" w14:paraId="4B2C14C0" w14:textId="77777777">
        <w:trPr>
          <w:trHeight w:val="20"/>
          <w:jc w:val="center"/>
        </w:trPr>
        <w:tc>
          <w:tcPr>
            <w:tcW w:w="3137" w:type="dxa"/>
            <w:tcMar>
              <w:top w:w="0" w:type="dxa"/>
              <w:left w:w="108" w:type="dxa"/>
              <w:bottom w:w="0" w:type="dxa"/>
              <w:right w:w="108" w:type="dxa"/>
            </w:tcMar>
          </w:tcPr>
          <w:p w14:paraId="4B2C14BE" w14:textId="77777777" w:rsidR="009A6D00" w:rsidRDefault="007B3C39">
            <w:pPr>
              <w:pStyle w:val="TAL"/>
              <w:rPr>
                <w:rFonts w:ascii="Times New Roman" w:hAnsi="Times New Roman" w:cs="Times New Roman"/>
                <w:szCs w:val="20"/>
                <w:lang w:eastAsia="ja-JP"/>
              </w:rPr>
            </w:pPr>
            <w:r>
              <w:rPr>
                <w:rFonts w:ascii="Times New Roman" w:hAnsi="Times New Roman" w:cs="Times New Roman"/>
                <w:szCs w:val="20"/>
                <w:lang w:eastAsia="ja-JP"/>
              </w:rPr>
              <w:t>Channel estimation</w:t>
            </w:r>
          </w:p>
        </w:tc>
        <w:tc>
          <w:tcPr>
            <w:tcW w:w="6218" w:type="dxa"/>
            <w:tcMar>
              <w:top w:w="0" w:type="dxa"/>
              <w:left w:w="108" w:type="dxa"/>
              <w:bottom w:w="0" w:type="dxa"/>
              <w:right w:w="108" w:type="dxa"/>
            </w:tcMar>
          </w:tcPr>
          <w:p w14:paraId="4B2C14BF" w14:textId="77777777" w:rsidR="009A6D00" w:rsidRDefault="007B3C39">
            <w:pPr>
              <w:pStyle w:val="TAL"/>
              <w:rPr>
                <w:rFonts w:ascii="Times New Roman" w:hAnsi="Times New Roman" w:cs="Times New Roman"/>
                <w:szCs w:val="20"/>
              </w:rPr>
            </w:pPr>
            <w:r>
              <w:rPr>
                <w:rFonts w:ascii="Times New Roman" w:hAnsi="Times New Roman" w:cs="Times New Roman"/>
                <w:szCs w:val="20"/>
              </w:rPr>
              <w:t>Practical</w:t>
            </w:r>
          </w:p>
        </w:tc>
      </w:tr>
      <w:tr w:rsidR="009A6D00" w14:paraId="4B2C14C3" w14:textId="77777777">
        <w:trPr>
          <w:trHeight w:val="20"/>
          <w:jc w:val="center"/>
        </w:trPr>
        <w:tc>
          <w:tcPr>
            <w:tcW w:w="3137" w:type="dxa"/>
            <w:tcMar>
              <w:top w:w="0" w:type="dxa"/>
              <w:left w:w="108" w:type="dxa"/>
              <w:bottom w:w="0" w:type="dxa"/>
              <w:right w:w="108" w:type="dxa"/>
            </w:tcMar>
          </w:tcPr>
          <w:p w14:paraId="4B2C14C1" w14:textId="77777777" w:rsidR="009A6D00" w:rsidRDefault="007B3C39">
            <w:pPr>
              <w:pStyle w:val="TAL"/>
              <w:rPr>
                <w:rFonts w:ascii="Times New Roman" w:hAnsi="Times New Roman" w:cs="Times New Roman"/>
                <w:szCs w:val="20"/>
                <w:lang w:eastAsia="ja-JP"/>
              </w:rPr>
            </w:pPr>
            <w:r>
              <w:rPr>
                <w:rFonts w:ascii="Times New Roman" w:hAnsi="Times New Roman" w:cs="Times New Roman"/>
                <w:szCs w:val="20"/>
                <w:lang w:eastAsia="ja-JP"/>
              </w:rPr>
              <w:t>Receiver type</w:t>
            </w:r>
          </w:p>
        </w:tc>
        <w:tc>
          <w:tcPr>
            <w:tcW w:w="6218" w:type="dxa"/>
            <w:tcMar>
              <w:top w:w="0" w:type="dxa"/>
              <w:left w:w="108" w:type="dxa"/>
              <w:bottom w:w="0" w:type="dxa"/>
              <w:right w:w="108" w:type="dxa"/>
            </w:tcMar>
          </w:tcPr>
          <w:p w14:paraId="4B2C14C2" w14:textId="77777777" w:rsidR="009A6D00" w:rsidRDefault="007B3C39">
            <w:pPr>
              <w:pStyle w:val="TAL"/>
              <w:rPr>
                <w:rFonts w:ascii="Times New Roman" w:hAnsi="Times New Roman" w:cs="Times New Roman"/>
                <w:szCs w:val="20"/>
              </w:rPr>
            </w:pPr>
            <w:r>
              <w:rPr>
                <w:rFonts w:ascii="Times New Roman" w:hAnsi="Times New Roman" w:cs="Times New Roman"/>
                <w:szCs w:val="20"/>
              </w:rPr>
              <w:t>MMSE</w:t>
            </w:r>
          </w:p>
        </w:tc>
      </w:tr>
      <w:tr w:rsidR="009A6D00" w14:paraId="4B2C14C6" w14:textId="77777777">
        <w:trPr>
          <w:trHeight w:val="20"/>
          <w:jc w:val="center"/>
        </w:trPr>
        <w:tc>
          <w:tcPr>
            <w:tcW w:w="3137" w:type="dxa"/>
            <w:tcMar>
              <w:top w:w="0" w:type="dxa"/>
              <w:left w:w="108" w:type="dxa"/>
              <w:bottom w:w="0" w:type="dxa"/>
              <w:right w:w="108" w:type="dxa"/>
            </w:tcMar>
          </w:tcPr>
          <w:p w14:paraId="4B2C14C4"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 xml:space="preserve">Q value (i.e. SINR range) </w:t>
            </w:r>
          </w:p>
        </w:tc>
        <w:tc>
          <w:tcPr>
            <w:tcW w:w="6218" w:type="dxa"/>
            <w:tcMar>
              <w:top w:w="0" w:type="dxa"/>
              <w:left w:w="108" w:type="dxa"/>
              <w:bottom w:w="0" w:type="dxa"/>
              <w:right w:w="108" w:type="dxa"/>
            </w:tcMar>
          </w:tcPr>
          <w:p w14:paraId="4B2C14C5" w14:textId="77777777" w:rsidR="009A6D00" w:rsidRDefault="007B3C39">
            <w:pPr>
              <w:pStyle w:val="TAL"/>
              <w:rPr>
                <w:rFonts w:ascii="Times New Roman" w:hAnsi="Times New Roman" w:cs="Times New Roman"/>
                <w:szCs w:val="20"/>
                <w:lang w:eastAsia="zh-CN"/>
              </w:rPr>
            </w:pPr>
            <w:r>
              <w:rPr>
                <w:rFonts w:ascii="Times New Roman" w:hAnsi="Times New Roman" w:cs="Times New Roman"/>
                <w:szCs w:val="20"/>
                <w:lang w:eastAsia="zh-CN"/>
              </w:rPr>
              <w:t>Companies report the 5% Q value</w:t>
            </w:r>
          </w:p>
        </w:tc>
      </w:tr>
    </w:tbl>
    <w:p w14:paraId="4B2C14C7" w14:textId="77777777" w:rsidR="009A6D00" w:rsidRDefault="009A6D00">
      <w:pPr>
        <w:rPr>
          <w:rFonts w:ascii="Times New Roman" w:hAnsi="Times New Roman" w:cs="Times New Roman"/>
          <w:szCs w:val="20"/>
          <w:lang w:eastAsia="zh-CN"/>
        </w:rPr>
      </w:pPr>
    </w:p>
    <w:p w14:paraId="4B2C14C8" w14:textId="77777777" w:rsidR="009A6D00" w:rsidRDefault="009A6D00">
      <w:pPr>
        <w:rPr>
          <w:rFonts w:ascii="Times New Roman" w:hAnsi="Times New Roman" w:cs="Times New Roman"/>
          <w:szCs w:val="20"/>
        </w:rPr>
      </w:pPr>
    </w:p>
    <w:p w14:paraId="4B2C14C9" w14:textId="77777777" w:rsidR="009A6D00" w:rsidRDefault="007B3C39">
      <w:pPr>
        <w:pStyle w:val="Heading2"/>
        <w:spacing w:after="120"/>
        <w:jc w:val="both"/>
        <w:rPr>
          <w:rFonts w:ascii="Calibri" w:eastAsia="Batang" w:hAnsi="Calibri" w:cs="Calibri"/>
          <w:b/>
          <w:bCs/>
          <w:sz w:val="28"/>
        </w:rPr>
      </w:pPr>
      <w:r>
        <w:rPr>
          <w:rFonts w:ascii="Calibri" w:eastAsia="Batang" w:hAnsi="Calibri" w:cs="Calibri"/>
          <w:b/>
          <w:bCs/>
          <w:sz w:val="28"/>
        </w:rPr>
        <w:lastRenderedPageBreak/>
        <w:t>Appendix (Companies’ comments during phase 2 EVM discussion for item 2a)</w:t>
      </w:r>
    </w:p>
    <w:p w14:paraId="4B2C14CA" w14:textId="77777777" w:rsidR="009A6D00" w:rsidRDefault="009A6D00"/>
    <w:p w14:paraId="4B2C14CB" w14:textId="77777777" w:rsidR="009A6D00" w:rsidRDefault="009A6D00">
      <w:pPr>
        <w:keepNext/>
        <w:widowControl w:val="0"/>
        <w:numPr>
          <w:ilvl w:val="0"/>
          <w:numId w:val="27"/>
        </w:numPr>
        <w:wordWrap w:val="0"/>
        <w:autoSpaceDE w:val="0"/>
        <w:autoSpaceDN w:val="0"/>
        <w:snapToGrid w:val="0"/>
        <w:spacing w:after="120" w:line="288" w:lineRule="auto"/>
        <w:ind w:left="0" w:firstLine="0"/>
        <w:jc w:val="center"/>
        <w:rPr>
          <w:rFonts w:ascii="Times New Roman" w:eastAsia="Malgun Gothic" w:hAnsi="Times New Roman" w:cs="Times New Roman"/>
          <w:b/>
          <w:bCs/>
          <w:kern w:val="2"/>
          <w:sz w:val="20"/>
          <w:szCs w:val="20"/>
          <w:lang w:eastAsia="ko-KR"/>
        </w:rPr>
      </w:pPr>
      <w:bookmarkStart w:id="5" w:name="_Ref44438835"/>
    </w:p>
    <w:p w14:paraId="4B2C14CC" w14:textId="77777777" w:rsidR="009A6D00" w:rsidRDefault="007B3C39">
      <w:pPr>
        <w:keepNext/>
        <w:widowControl w:val="0"/>
        <w:numPr>
          <w:ilvl w:val="0"/>
          <w:numId w:val="27"/>
        </w:numPr>
        <w:wordWrap w:val="0"/>
        <w:autoSpaceDE w:val="0"/>
        <w:autoSpaceDN w:val="0"/>
        <w:ind w:left="0" w:firstLine="0"/>
        <w:jc w:val="center"/>
        <w:rPr>
          <w:rFonts w:ascii="Times New Roman" w:eastAsia="Malgun Gothic" w:hAnsi="Times New Roman" w:cs="Times New Roman"/>
          <w:b/>
          <w:bCs/>
          <w:kern w:val="2"/>
          <w:sz w:val="20"/>
          <w:szCs w:val="20"/>
          <w:lang w:eastAsia="ko-KR"/>
        </w:rPr>
      </w:pPr>
      <w:r>
        <w:rPr>
          <w:rFonts w:ascii="Times New Roman" w:eastAsia="Malgun Gothic" w:hAnsi="Times New Roman" w:cs="Times New Roman"/>
          <w:b/>
          <w:bCs/>
          <w:kern w:val="2"/>
          <w:sz w:val="20"/>
          <w:szCs w:val="20"/>
          <w:lang w:eastAsia="ko-KR"/>
        </w:rPr>
        <w:t xml:space="preserve">Table </w:t>
      </w:r>
      <w:r>
        <w:rPr>
          <w:rFonts w:ascii="Times New Roman" w:eastAsia="Malgun Gothic" w:hAnsi="Times New Roman" w:cs="Times New Roman"/>
          <w:b/>
          <w:bCs/>
          <w:kern w:val="2"/>
          <w:sz w:val="20"/>
          <w:szCs w:val="20"/>
          <w:lang w:eastAsia="ko-KR"/>
        </w:rPr>
        <w:fldChar w:fldCharType="begin"/>
      </w:r>
      <w:r>
        <w:rPr>
          <w:rFonts w:ascii="Times New Roman" w:eastAsia="Malgun Gothic" w:hAnsi="Times New Roman" w:cs="Times New Roman"/>
          <w:b/>
          <w:bCs/>
          <w:kern w:val="2"/>
          <w:sz w:val="20"/>
          <w:szCs w:val="20"/>
          <w:lang w:eastAsia="ko-KR"/>
        </w:rPr>
        <w:instrText xml:space="preserve"> SEQ Table \* ARABIC </w:instrText>
      </w:r>
      <w:r>
        <w:rPr>
          <w:rFonts w:ascii="Times New Roman" w:eastAsia="Malgun Gothic" w:hAnsi="Times New Roman" w:cs="Times New Roman"/>
          <w:b/>
          <w:bCs/>
          <w:kern w:val="2"/>
          <w:sz w:val="20"/>
          <w:szCs w:val="20"/>
          <w:lang w:eastAsia="ko-KR"/>
        </w:rPr>
        <w:fldChar w:fldCharType="separate"/>
      </w:r>
      <w:r>
        <w:rPr>
          <w:rFonts w:ascii="Times New Roman" w:eastAsia="Malgun Gothic" w:hAnsi="Times New Roman" w:cs="Times New Roman"/>
          <w:b/>
          <w:bCs/>
          <w:kern w:val="2"/>
          <w:sz w:val="20"/>
          <w:szCs w:val="20"/>
          <w:lang w:eastAsia="ko-KR"/>
        </w:rPr>
        <w:t>1</w:t>
      </w:r>
      <w:r>
        <w:rPr>
          <w:rFonts w:ascii="Times New Roman" w:eastAsia="Malgun Gothic" w:hAnsi="Times New Roman" w:cs="Times New Roman"/>
          <w:b/>
          <w:bCs/>
          <w:kern w:val="2"/>
          <w:sz w:val="20"/>
          <w:szCs w:val="20"/>
          <w:lang w:eastAsia="ko-KR"/>
        </w:rPr>
        <w:fldChar w:fldCharType="end"/>
      </w:r>
      <w:bookmarkEnd w:id="5"/>
      <w:r>
        <w:rPr>
          <w:rFonts w:ascii="Times New Roman" w:eastAsia="Malgun Gothic" w:hAnsi="Times New Roman" w:cs="Times New Roman"/>
          <w:b/>
          <w:bCs/>
          <w:kern w:val="2"/>
          <w:sz w:val="20"/>
          <w:szCs w:val="20"/>
          <w:lang w:eastAsia="ko-KR"/>
        </w:rPr>
        <w:t xml:space="preserve">. Inputs from companies on the content of section </w:t>
      </w:r>
      <w:r>
        <w:rPr>
          <w:rFonts w:ascii="Times New Roman" w:eastAsia="Malgun Gothic" w:hAnsi="Times New Roman" w:cs="Times New Roman"/>
          <w:b/>
          <w:bCs/>
          <w:kern w:val="2"/>
          <w:sz w:val="20"/>
          <w:szCs w:val="20"/>
          <w:lang w:eastAsia="ko-KR"/>
        </w:rPr>
        <w:fldChar w:fldCharType="begin"/>
      </w:r>
      <w:r>
        <w:rPr>
          <w:rFonts w:ascii="Times New Roman" w:eastAsia="Malgun Gothic" w:hAnsi="Times New Roman" w:cs="Times New Roman"/>
          <w:b/>
          <w:bCs/>
          <w:kern w:val="2"/>
          <w:sz w:val="20"/>
          <w:szCs w:val="20"/>
          <w:lang w:eastAsia="ko-KR"/>
        </w:rPr>
        <w:instrText xml:space="preserve"> REF _Ref44439771 \r \h </w:instrText>
      </w:r>
      <w:r>
        <w:rPr>
          <w:rFonts w:ascii="Times New Roman" w:eastAsia="Malgun Gothic" w:hAnsi="Times New Roman" w:cs="Times New Roman"/>
          <w:b/>
          <w:bCs/>
          <w:kern w:val="2"/>
          <w:sz w:val="20"/>
          <w:szCs w:val="20"/>
          <w:lang w:eastAsia="ko-KR"/>
        </w:rPr>
      </w:r>
      <w:r>
        <w:rPr>
          <w:rFonts w:ascii="Times New Roman" w:eastAsia="Malgun Gothic" w:hAnsi="Times New Roman" w:cs="Times New Roman"/>
          <w:b/>
          <w:bCs/>
          <w:kern w:val="2"/>
          <w:sz w:val="20"/>
          <w:szCs w:val="20"/>
          <w:lang w:eastAsia="ko-KR"/>
        </w:rPr>
        <w:fldChar w:fldCharType="separate"/>
      </w:r>
      <w:r>
        <w:rPr>
          <w:rFonts w:ascii="Times New Roman" w:eastAsia="Malgun Gothic" w:hAnsi="Times New Roman" w:cs="Times New Roman"/>
          <w:b/>
          <w:bCs/>
          <w:kern w:val="2"/>
          <w:sz w:val="20"/>
          <w:szCs w:val="20"/>
          <w:lang w:eastAsia="ko-KR"/>
        </w:rPr>
        <w:t>2</w:t>
      </w:r>
      <w:r>
        <w:rPr>
          <w:rFonts w:ascii="Times New Roman" w:eastAsia="Malgun Gothic" w:hAnsi="Times New Roman" w:cs="Times New Roman"/>
          <w:b/>
          <w:bCs/>
          <w:kern w:val="2"/>
          <w:sz w:val="20"/>
          <w:szCs w:val="20"/>
          <w:lang w:eastAsia="ko-KR"/>
        </w:rPr>
        <w:fldChar w:fldCharType="end"/>
      </w:r>
      <w:r>
        <w:rPr>
          <w:rFonts w:ascii="Times New Roman" w:eastAsia="Malgun Gothic" w:hAnsi="Times New Roman" w:cs="Times New Roman"/>
          <w:b/>
          <w:bCs/>
          <w:kern w:val="2"/>
          <w:sz w:val="20"/>
          <w:szCs w:val="20"/>
          <w:lang w:eastAsia="ko-KR"/>
        </w:rPr>
        <w:t xml:space="preserve"> </w:t>
      </w:r>
    </w:p>
    <w:tbl>
      <w:tblPr>
        <w:tblStyle w:val="TableGrid2"/>
        <w:tblW w:w="9535" w:type="dxa"/>
        <w:tblLayout w:type="fixed"/>
        <w:tblLook w:val="04A0" w:firstRow="1" w:lastRow="0" w:firstColumn="1" w:lastColumn="0" w:noHBand="0" w:noVBand="1"/>
      </w:tblPr>
      <w:tblGrid>
        <w:gridCol w:w="1435"/>
        <w:gridCol w:w="8100"/>
      </w:tblGrid>
      <w:tr w:rsidR="009A6D00" w14:paraId="4B2C14CF" w14:textId="77777777">
        <w:tc>
          <w:tcPr>
            <w:tcW w:w="1435" w:type="dxa"/>
            <w:shd w:val="clear" w:color="auto" w:fill="D5DCE4"/>
          </w:tcPr>
          <w:p w14:paraId="4B2C14CD" w14:textId="77777777" w:rsidR="009A6D00" w:rsidRDefault="007B3C39">
            <w:pPr>
              <w:widowControl w:val="0"/>
              <w:wordWrap w:val="0"/>
              <w:autoSpaceDE w:val="0"/>
              <w:autoSpaceDN w:val="0"/>
              <w:spacing w:after="0" w:line="240" w:lineRule="auto"/>
              <w:jc w:val="both"/>
              <w:rPr>
                <w:rFonts w:ascii="Times New Roman" w:hAnsi="Times New Roman" w:cs="Times New Roman"/>
                <w:b/>
                <w:kern w:val="2"/>
                <w:sz w:val="20"/>
                <w:szCs w:val="20"/>
                <w:lang w:eastAsia="ko-KR"/>
              </w:rPr>
            </w:pPr>
            <w:r>
              <w:rPr>
                <w:rFonts w:ascii="Times New Roman" w:hAnsi="Times New Roman" w:cs="Times New Roman"/>
                <w:b/>
                <w:kern w:val="2"/>
                <w:sz w:val="20"/>
                <w:szCs w:val="20"/>
                <w:lang w:eastAsia="ko-KR"/>
              </w:rPr>
              <w:t>Company</w:t>
            </w:r>
          </w:p>
        </w:tc>
        <w:tc>
          <w:tcPr>
            <w:tcW w:w="8100" w:type="dxa"/>
            <w:shd w:val="clear" w:color="auto" w:fill="D5DCE4"/>
          </w:tcPr>
          <w:p w14:paraId="4B2C14CE" w14:textId="77777777" w:rsidR="009A6D00" w:rsidRDefault="007B3C39">
            <w:pPr>
              <w:widowControl w:val="0"/>
              <w:wordWrap w:val="0"/>
              <w:autoSpaceDE w:val="0"/>
              <w:autoSpaceDN w:val="0"/>
              <w:spacing w:after="0" w:line="240" w:lineRule="auto"/>
              <w:jc w:val="both"/>
              <w:rPr>
                <w:rFonts w:ascii="Times New Roman" w:hAnsi="Times New Roman" w:cs="Times New Roman"/>
                <w:b/>
                <w:kern w:val="2"/>
                <w:sz w:val="20"/>
                <w:szCs w:val="20"/>
                <w:lang w:eastAsia="ko-KR"/>
              </w:rPr>
            </w:pPr>
            <w:r>
              <w:rPr>
                <w:rFonts w:ascii="Times New Roman" w:hAnsi="Times New Roman" w:cs="Times New Roman"/>
                <w:b/>
                <w:kern w:val="2"/>
                <w:sz w:val="20"/>
                <w:szCs w:val="20"/>
                <w:lang w:eastAsia="ko-KR"/>
              </w:rPr>
              <w:t>Input</w:t>
            </w:r>
          </w:p>
        </w:tc>
      </w:tr>
      <w:tr w:rsidR="009A6D00" w14:paraId="4B2C1537" w14:textId="77777777">
        <w:tc>
          <w:tcPr>
            <w:tcW w:w="1435" w:type="dxa"/>
          </w:tcPr>
          <w:p w14:paraId="4B2C14D0"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D</w:t>
            </w:r>
            <w:r>
              <w:rPr>
                <w:rFonts w:ascii="Times New Roman" w:eastAsia="DengXian" w:hAnsi="Times New Roman" w:cs="Times New Roman"/>
                <w:kern w:val="2"/>
                <w:sz w:val="20"/>
                <w:szCs w:val="20"/>
                <w:lang w:eastAsia="zh-CN"/>
              </w:rPr>
              <w:t>OCOMO</w:t>
            </w:r>
          </w:p>
        </w:tc>
        <w:tc>
          <w:tcPr>
            <w:tcW w:w="8100" w:type="dxa"/>
          </w:tcPr>
          <w:p w14:paraId="4B2C14D1"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u w:val="single"/>
                <w:lang w:eastAsia="ko-KR"/>
              </w:rPr>
            </w:pPr>
            <w:r>
              <w:rPr>
                <w:rFonts w:ascii="Times New Roman" w:hAnsi="Times New Roman" w:cs="Times New Roman"/>
                <w:kern w:val="2"/>
                <w:sz w:val="20"/>
                <w:szCs w:val="20"/>
                <w:u w:val="single"/>
                <w:lang w:eastAsia="ko-KR"/>
              </w:rPr>
              <w:t>Common assumptions for PDCCH/PUCCH/PUSCH</w:t>
            </w:r>
          </w:p>
          <w:p w14:paraId="4B2C14D2"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Path-loss modeling: 0 dB gap between TRPs is baseline. Companies can also evaluate other values.</w:t>
            </w:r>
          </w:p>
          <w:p w14:paraId="4B2C14D3"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Blockage: Option2</w:t>
            </w:r>
          </w:p>
          <w:p w14:paraId="4B2C14D4" w14:textId="77777777" w:rsidR="009A6D00" w:rsidRDefault="009A6D00">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p>
          <w:p w14:paraId="4B2C14D5"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u w:val="single"/>
                <w:lang w:eastAsia="zh-CN"/>
              </w:rPr>
            </w:pPr>
            <w:r>
              <w:rPr>
                <w:rFonts w:ascii="Times New Roman" w:eastAsia="DengXian" w:hAnsi="Times New Roman" w:cs="Times New Roman" w:hint="eastAsia"/>
                <w:kern w:val="2"/>
                <w:sz w:val="20"/>
                <w:szCs w:val="20"/>
                <w:u w:val="single"/>
                <w:lang w:eastAsia="zh-CN"/>
              </w:rPr>
              <w:t>F</w:t>
            </w:r>
            <w:r>
              <w:rPr>
                <w:rFonts w:ascii="Times New Roman" w:eastAsia="DengXian" w:hAnsi="Times New Roman" w:cs="Times New Roman"/>
                <w:kern w:val="2"/>
                <w:sz w:val="20"/>
                <w:szCs w:val="20"/>
                <w:u w:val="single"/>
                <w:lang w:eastAsia="zh-CN"/>
              </w:rPr>
              <w:t>or PDCCH</w:t>
            </w:r>
          </w:p>
          <w:tbl>
            <w:tblPr>
              <w:tblStyle w:val="TableGrid2"/>
              <w:tblW w:w="6242" w:type="dxa"/>
              <w:tblLayout w:type="fixed"/>
              <w:tblLook w:val="04A0" w:firstRow="1" w:lastRow="0" w:firstColumn="1" w:lastColumn="0" w:noHBand="0" w:noVBand="1"/>
            </w:tblPr>
            <w:tblGrid>
              <w:gridCol w:w="2122"/>
              <w:gridCol w:w="4120"/>
            </w:tblGrid>
            <w:tr w:rsidR="009A6D00" w14:paraId="4B2C14D8" w14:textId="77777777">
              <w:tc>
                <w:tcPr>
                  <w:tcW w:w="2122" w:type="dxa"/>
                  <w:shd w:val="clear" w:color="auto" w:fill="D9D9D9"/>
                  <w:vAlign w:val="center"/>
                </w:tcPr>
                <w:p w14:paraId="4B2C14D6"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Parameters</w:t>
                  </w:r>
                </w:p>
              </w:tc>
              <w:tc>
                <w:tcPr>
                  <w:tcW w:w="4120" w:type="dxa"/>
                  <w:shd w:val="clear" w:color="auto" w:fill="D9D9D9"/>
                </w:tcPr>
                <w:p w14:paraId="4B2C14D7"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Potential values</w:t>
                  </w:r>
                </w:p>
              </w:tc>
            </w:tr>
            <w:tr w:rsidR="009A6D00" w14:paraId="4B2C14DB" w14:textId="77777777">
              <w:tc>
                <w:tcPr>
                  <w:tcW w:w="2122" w:type="dxa"/>
                  <w:vAlign w:val="center"/>
                </w:tcPr>
                <w:p w14:paraId="4B2C14D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Baseline schemes</w:t>
                  </w:r>
                </w:p>
              </w:tc>
              <w:tc>
                <w:tcPr>
                  <w:tcW w:w="4120" w:type="dxa"/>
                </w:tcPr>
                <w:p w14:paraId="4B2C14DA"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Option 2: Spec transparent SFN</w:t>
                  </w:r>
                </w:p>
              </w:tc>
            </w:tr>
            <w:tr w:rsidR="009A6D00" w14:paraId="4B2C14DE" w14:textId="77777777">
              <w:tc>
                <w:tcPr>
                  <w:tcW w:w="2122" w:type="dxa"/>
                  <w:vAlign w:val="center"/>
                </w:tcPr>
                <w:p w14:paraId="4B2C14DC"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AL</w:t>
                  </w:r>
                </w:p>
              </w:tc>
              <w:tc>
                <w:tcPr>
                  <w:tcW w:w="4120" w:type="dxa"/>
                </w:tcPr>
                <w:p w14:paraId="4B2C14DD"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4</w:t>
                  </w:r>
                  <w:r>
                    <w:rPr>
                      <w:rFonts w:ascii="Times New Roman" w:eastAsia="DengXian" w:hAnsi="Times New Roman" w:cs="Times New Roman"/>
                      <w:kern w:val="2"/>
                      <w:sz w:val="20"/>
                      <w:szCs w:val="20"/>
                      <w:lang w:eastAsia="zh-CN"/>
                    </w:rPr>
                    <w:t>, 8, 16</w:t>
                  </w:r>
                </w:p>
              </w:tc>
            </w:tr>
            <w:tr w:rsidR="009A6D00" w14:paraId="4B2C14E1" w14:textId="77777777">
              <w:tc>
                <w:tcPr>
                  <w:tcW w:w="2122" w:type="dxa"/>
                  <w:vAlign w:val="center"/>
                </w:tcPr>
                <w:p w14:paraId="4B2C14DF"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Interleaving</w:t>
                  </w:r>
                </w:p>
              </w:tc>
              <w:tc>
                <w:tcPr>
                  <w:tcW w:w="4120" w:type="dxa"/>
                </w:tcPr>
                <w:p w14:paraId="4B2C14E0"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e</w:t>
                  </w:r>
                  <w:r>
                    <w:rPr>
                      <w:rFonts w:ascii="Times New Roman" w:eastAsia="DengXian" w:hAnsi="Times New Roman" w:cs="Times New Roman"/>
                      <w:kern w:val="2"/>
                      <w:sz w:val="20"/>
                      <w:szCs w:val="20"/>
                      <w:lang w:eastAsia="zh-CN"/>
                    </w:rPr>
                    <w:t>nabled</w:t>
                  </w:r>
                </w:p>
              </w:tc>
            </w:tr>
            <w:tr w:rsidR="009A6D00" w14:paraId="4B2C14E5" w14:textId="77777777">
              <w:tc>
                <w:tcPr>
                  <w:tcW w:w="2122" w:type="dxa"/>
                  <w:vAlign w:val="center"/>
                </w:tcPr>
                <w:p w14:paraId="4B2C14E2"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of RBs/symbols</w:t>
                  </w:r>
                </w:p>
              </w:tc>
              <w:tc>
                <w:tcPr>
                  <w:tcW w:w="4120" w:type="dxa"/>
                </w:tcPr>
                <w:p w14:paraId="4B2C14E3"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4GHz: 102RBs/1 OFDM symbol</w:t>
                  </w:r>
                </w:p>
                <w:p w14:paraId="4B2C14E4"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30GHz: 66RBs/2 OFDM symbols</w:t>
                  </w:r>
                </w:p>
              </w:tc>
            </w:tr>
            <w:tr w:rsidR="009A6D00" w14:paraId="4B2C14EA" w14:textId="77777777">
              <w:tc>
                <w:tcPr>
                  <w:tcW w:w="2122" w:type="dxa"/>
                  <w:vAlign w:val="center"/>
                </w:tcPr>
                <w:p w14:paraId="4B2C14E6"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Code rates</w:t>
                  </w:r>
                </w:p>
              </w:tc>
              <w:tc>
                <w:tcPr>
                  <w:tcW w:w="4120" w:type="dxa"/>
                </w:tcPr>
                <w:p w14:paraId="4B2C14E7"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 AL=16: 44/1728</w:t>
                  </w:r>
                  <w:r>
                    <w:rPr>
                      <w:rFonts w:ascii="Microsoft YaHei" w:eastAsia="Microsoft YaHei" w:hAnsi="Microsoft YaHei" w:cs="Microsoft YaHei" w:hint="eastAsia"/>
                      <w:kern w:val="2"/>
                      <w:sz w:val="20"/>
                      <w:szCs w:val="20"/>
                      <w:lang w:eastAsia="ko-KR"/>
                    </w:rPr>
                    <w:t>≈</w:t>
                  </w:r>
                  <w:r>
                    <w:rPr>
                      <w:rFonts w:ascii="Times New Roman" w:hAnsi="Times New Roman" w:cs="Times New Roman"/>
                      <w:kern w:val="2"/>
                      <w:sz w:val="20"/>
                      <w:szCs w:val="20"/>
                      <w:lang w:eastAsia="ko-KR"/>
                    </w:rPr>
                    <w:t>0.025</w:t>
                  </w:r>
                </w:p>
                <w:p w14:paraId="4B2C14E8"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 AL=8: 44/864</w:t>
                  </w:r>
                  <w:r>
                    <w:rPr>
                      <w:rFonts w:ascii="Microsoft YaHei" w:eastAsia="Microsoft YaHei" w:hAnsi="Microsoft YaHei" w:cs="Microsoft YaHei" w:hint="eastAsia"/>
                      <w:kern w:val="2"/>
                      <w:sz w:val="20"/>
                      <w:szCs w:val="20"/>
                      <w:lang w:eastAsia="ko-KR"/>
                    </w:rPr>
                    <w:t>≈</w:t>
                  </w:r>
                  <w:r>
                    <w:rPr>
                      <w:rFonts w:ascii="Times New Roman" w:hAnsi="Times New Roman" w:cs="Times New Roman"/>
                      <w:kern w:val="2"/>
                      <w:sz w:val="20"/>
                      <w:szCs w:val="20"/>
                      <w:lang w:eastAsia="ko-KR"/>
                    </w:rPr>
                    <w:t>0.051</w:t>
                  </w:r>
                </w:p>
                <w:p w14:paraId="4B2C14E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 AL=4: 44/432</w:t>
                  </w:r>
                  <w:r>
                    <w:rPr>
                      <w:rFonts w:ascii="Microsoft YaHei" w:eastAsia="Microsoft YaHei" w:hAnsi="Microsoft YaHei" w:cs="Microsoft YaHei" w:hint="eastAsia"/>
                      <w:kern w:val="2"/>
                      <w:sz w:val="20"/>
                      <w:szCs w:val="20"/>
                      <w:lang w:eastAsia="ko-KR"/>
                    </w:rPr>
                    <w:t>≈</w:t>
                  </w:r>
                  <w:r>
                    <w:rPr>
                      <w:rFonts w:ascii="Times New Roman" w:hAnsi="Times New Roman" w:cs="Times New Roman"/>
                      <w:kern w:val="2"/>
                      <w:sz w:val="20"/>
                      <w:szCs w:val="20"/>
                      <w:lang w:eastAsia="ko-KR"/>
                    </w:rPr>
                    <w:t>0.102</w:t>
                  </w:r>
                </w:p>
              </w:tc>
            </w:tr>
            <w:tr w:rsidR="009A6D00" w14:paraId="4B2C14ED" w14:textId="77777777">
              <w:tc>
                <w:tcPr>
                  <w:tcW w:w="2122" w:type="dxa"/>
                  <w:vAlign w:val="center"/>
                </w:tcPr>
                <w:p w14:paraId="4B2C14EB"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DCI payload</w:t>
                  </w:r>
                </w:p>
              </w:tc>
              <w:tc>
                <w:tcPr>
                  <w:tcW w:w="4120" w:type="dxa"/>
                </w:tcPr>
                <w:p w14:paraId="4B2C14EC"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4</w:t>
                  </w:r>
                  <w:r>
                    <w:rPr>
                      <w:rFonts w:ascii="Times New Roman" w:eastAsia="DengXian" w:hAnsi="Times New Roman" w:cs="Times New Roman"/>
                      <w:kern w:val="2"/>
                      <w:sz w:val="20"/>
                      <w:szCs w:val="20"/>
                      <w:lang w:eastAsia="zh-CN"/>
                    </w:rPr>
                    <w:t>4 bits</w:t>
                  </w:r>
                </w:p>
              </w:tc>
            </w:tr>
            <w:tr w:rsidR="009A6D00" w14:paraId="4B2C14F0" w14:textId="77777777">
              <w:tc>
                <w:tcPr>
                  <w:tcW w:w="2122" w:type="dxa"/>
                  <w:vAlign w:val="center"/>
                </w:tcPr>
                <w:p w14:paraId="4B2C14EE"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CCE-to-REG mapping</w:t>
                  </w:r>
                </w:p>
              </w:tc>
              <w:tc>
                <w:tcPr>
                  <w:tcW w:w="4120" w:type="dxa"/>
                </w:tcPr>
                <w:p w14:paraId="4B2C14EF"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Interleaved (Interleaver row: 2)</w:t>
                  </w:r>
                </w:p>
              </w:tc>
            </w:tr>
            <w:tr w:rsidR="009A6D00" w14:paraId="4B2C14F3" w14:textId="77777777">
              <w:tc>
                <w:tcPr>
                  <w:tcW w:w="2122" w:type="dxa"/>
                  <w:vAlign w:val="center"/>
                </w:tcPr>
                <w:p w14:paraId="4B2C14F1"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REG bundling size</w:t>
                  </w:r>
                </w:p>
              </w:tc>
              <w:tc>
                <w:tcPr>
                  <w:tcW w:w="4120" w:type="dxa"/>
                </w:tcPr>
                <w:p w14:paraId="4B2C14F2"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6</w:t>
                  </w:r>
                </w:p>
              </w:tc>
            </w:tr>
            <w:tr w:rsidR="009A6D00" w14:paraId="4B2C14F7" w14:textId="77777777">
              <w:tc>
                <w:tcPr>
                  <w:tcW w:w="2122" w:type="dxa"/>
                  <w:vAlign w:val="center"/>
                </w:tcPr>
                <w:p w14:paraId="4B2C14F4"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Precoding assumptions</w:t>
                  </w:r>
                </w:p>
              </w:tc>
              <w:tc>
                <w:tcPr>
                  <w:tcW w:w="4120" w:type="dxa"/>
                </w:tcPr>
                <w:p w14:paraId="4B2C14F5"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1-port Precoder Cycling, </w:t>
                  </w:r>
                </w:p>
                <w:p w14:paraId="4B2C14F6"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Precoder granularity: REG-bundle</w:t>
                  </w:r>
                </w:p>
              </w:tc>
            </w:tr>
            <w:tr w:rsidR="009A6D00" w14:paraId="4B2C14FA" w14:textId="77777777">
              <w:tc>
                <w:tcPr>
                  <w:tcW w:w="2122" w:type="dxa"/>
                  <w:vAlign w:val="center"/>
                </w:tcPr>
                <w:p w14:paraId="4B2C14F8"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DMRS configuration</w:t>
                  </w:r>
                </w:p>
              </w:tc>
              <w:tc>
                <w:tcPr>
                  <w:tcW w:w="4120" w:type="dxa"/>
                </w:tcPr>
                <w:p w14:paraId="4B2C14F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1/4; symbol #1, #5, #9 within each REG</w:t>
                  </w:r>
                </w:p>
              </w:tc>
            </w:tr>
            <w:tr w:rsidR="009A6D00" w14:paraId="4B2C14FD" w14:textId="77777777">
              <w:tc>
                <w:tcPr>
                  <w:tcW w:w="2122" w:type="dxa"/>
                  <w:vAlign w:val="center"/>
                </w:tcPr>
                <w:p w14:paraId="4B2C14FB"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Number of repetitions</w:t>
                  </w:r>
                </w:p>
              </w:tc>
              <w:tc>
                <w:tcPr>
                  <w:tcW w:w="4120" w:type="dxa"/>
                </w:tcPr>
                <w:p w14:paraId="4B2C14FC"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eastAsia="DengXian" w:hAnsi="Times New Roman" w:cs="Times New Roman" w:hint="eastAsia"/>
                      <w:kern w:val="2"/>
                      <w:sz w:val="20"/>
                      <w:szCs w:val="20"/>
                      <w:lang w:eastAsia="zh-CN"/>
                    </w:rPr>
                    <w:t>1</w:t>
                  </w:r>
                  <w:r>
                    <w:rPr>
                      <w:rFonts w:ascii="Times New Roman" w:eastAsia="DengXian" w:hAnsi="Times New Roman" w:cs="Times New Roman"/>
                      <w:kern w:val="2"/>
                      <w:sz w:val="20"/>
                      <w:szCs w:val="20"/>
                      <w:lang w:eastAsia="zh-CN"/>
                    </w:rPr>
                    <w:t>, 2, 4</w:t>
                  </w:r>
                </w:p>
              </w:tc>
            </w:tr>
            <w:tr w:rsidR="009A6D00" w14:paraId="4B2C1500" w14:textId="77777777">
              <w:tc>
                <w:tcPr>
                  <w:tcW w:w="2122" w:type="dxa"/>
                  <w:vAlign w:val="center"/>
                </w:tcPr>
                <w:p w14:paraId="4B2C14FE"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Repetition schemes</w:t>
                  </w:r>
                </w:p>
              </w:tc>
              <w:tc>
                <w:tcPr>
                  <w:tcW w:w="4120" w:type="dxa"/>
                </w:tcPr>
                <w:p w14:paraId="4B2C14FF"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TDM/FDM</w:t>
                  </w:r>
                </w:p>
              </w:tc>
            </w:tr>
            <w:tr w:rsidR="009A6D00" w14:paraId="4B2C1503" w14:textId="77777777">
              <w:tc>
                <w:tcPr>
                  <w:tcW w:w="2122" w:type="dxa"/>
                  <w:vAlign w:val="center"/>
                </w:tcPr>
                <w:p w14:paraId="4B2C1501"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Receiver assumption </w:t>
                  </w:r>
                </w:p>
              </w:tc>
              <w:tc>
                <w:tcPr>
                  <w:tcW w:w="4120" w:type="dxa"/>
                </w:tcPr>
                <w:p w14:paraId="4B2C1502"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soft combining or selection</w:t>
                  </w:r>
                </w:p>
              </w:tc>
            </w:tr>
          </w:tbl>
          <w:p w14:paraId="4B2C1504" w14:textId="77777777" w:rsidR="009A6D00" w:rsidRDefault="009A6D00">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p>
          <w:p w14:paraId="4B2C1505"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u w:val="single"/>
                <w:lang w:eastAsia="zh-CN"/>
              </w:rPr>
            </w:pPr>
            <w:r>
              <w:rPr>
                <w:rFonts w:ascii="Times New Roman" w:eastAsia="DengXian" w:hAnsi="Times New Roman" w:cs="Times New Roman" w:hint="eastAsia"/>
                <w:kern w:val="2"/>
                <w:sz w:val="20"/>
                <w:szCs w:val="20"/>
                <w:u w:val="single"/>
                <w:lang w:eastAsia="zh-CN"/>
              </w:rPr>
              <w:t>F</w:t>
            </w:r>
            <w:r>
              <w:rPr>
                <w:rFonts w:ascii="Times New Roman" w:eastAsia="DengXian" w:hAnsi="Times New Roman" w:cs="Times New Roman"/>
                <w:kern w:val="2"/>
                <w:sz w:val="20"/>
                <w:szCs w:val="20"/>
                <w:u w:val="single"/>
                <w:lang w:eastAsia="zh-CN"/>
              </w:rPr>
              <w:t>or PUSCH</w:t>
            </w:r>
          </w:p>
          <w:tbl>
            <w:tblPr>
              <w:tblStyle w:val="TableGrid2"/>
              <w:tblW w:w="6242" w:type="dxa"/>
              <w:tblLayout w:type="fixed"/>
              <w:tblLook w:val="04A0" w:firstRow="1" w:lastRow="0" w:firstColumn="1" w:lastColumn="0" w:noHBand="0" w:noVBand="1"/>
            </w:tblPr>
            <w:tblGrid>
              <w:gridCol w:w="2131"/>
              <w:gridCol w:w="4111"/>
            </w:tblGrid>
            <w:tr w:rsidR="009A6D00" w14:paraId="4B2C1508" w14:textId="77777777">
              <w:tc>
                <w:tcPr>
                  <w:tcW w:w="2131" w:type="dxa"/>
                  <w:shd w:val="clear" w:color="auto" w:fill="D9D9D9"/>
                  <w:vAlign w:val="center"/>
                </w:tcPr>
                <w:p w14:paraId="4B2C1506"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Parameters</w:t>
                  </w:r>
                </w:p>
              </w:tc>
              <w:tc>
                <w:tcPr>
                  <w:tcW w:w="4111" w:type="dxa"/>
                  <w:shd w:val="clear" w:color="auto" w:fill="D9D9D9"/>
                </w:tcPr>
                <w:p w14:paraId="4B2C1507"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Potential values</w:t>
                  </w:r>
                </w:p>
              </w:tc>
            </w:tr>
            <w:tr w:rsidR="009A6D00" w14:paraId="4B2C150B" w14:textId="77777777">
              <w:tc>
                <w:tcPr>
                  <w:tcW w:w="2131" w:type="dxa"/>
                  <w:vAlign w:val="center"/>
                </w:tcPr>
                <w:p w14:paraId="4B2C150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Baseline scheme</w:t>
                  </w:r>
                </w:p>
              </w:tc>
              <w:tc>
                <w:tcPr>
                  <w:tcW w:w="4111" w:type="dxa"/>
                </w:tcPr>
                <w:p w14:paraId="4B2C150A"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Rel-15/-16 PUSCH repetition</w:t>
                  </w:r>
                </w:p>
              </w:tc>
            </w:tr>
            <w:tr w:rsidR="009A6D00" w14:paraId="4B2C150E" w14:textId="77777777">
              <w:tc>
                <w:tcPr>
                  <w:tcW w:w="2131" w:type="dxa"/>
                  <w:vAlign w:val="center"/>
                </w:tcPr>
                <w:p w14:paraId="4B2C150C"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w</w:t>
                  </w:r>
                  <w:r>
                    <w:rPr>
                      <w:rFonts w:ascii="Times New Roman" w:eastAsia="DengXian" w:hAnsi="Times New Roman" w:cs="Times New Roman"/>
                      <w:kern w:val="2"/>
                      <w:sz w:val="20"/>
                      <w:szCs w:val="20"/>
                      <w:lang w:eastAsia="zh-CN"/>
                    </w:rPr>
                    <w:t>aveform</w:t>
                  </w:r>
                </w:p>
              </w:tc>
              <w:tc>
                <w:tcPr>
                  <w:tcW w:w="4111" w:type="dxa"/>
                </w:tcPr>
                <w:p w14:paraId="4B2C150D"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C</w:t>
                  </w:r>
                  <w:r>
                    <w:rPr>
                      <w:rFonts w:ascii="Times New Roman" w:eastAsia="DengXian" w:hAnsi="Times New Roman" w:cs="Times New Roman"/>
                      <w:kern w:val="2"/>
                      <w:sz w:val="20"/>
                      <w:szCs w:val="20"/>
                      <w:lang w:eastAsia="zh-CN"/>
                    </w:rPr>
                    <w:t>P-OFDM</w:t>
                  </w:r>
                </w:p>
              </w:tc>
            </w:tr>
            <w:tr w:rsidR="009A6D00" w14:paraId="4B2C1511" w14:textId="77777777">
              <w:tc>
                <w:tcPr>
                  <w:tcW w:w="2131" w:type="dxa"/>
                  <w:vAlign w:val="center"/>
                </w:tcPr>
                <w:p w14:paraId="4B2C150F"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T</w:t>
                  </w:r>
                  <w:r>
                    <w:rPr>
                      <w:rFonts w:ascii="Times New Roman" w:eastAsia="DengXian" w:hAnsi="Times New Roman" w:cs="Times New Roman"/>
                      <w:kern w:val="2"/>
                      <w:sz w:val="20"/>
                      <w:szCs w:val="20"/>
                      <w:lang w:eastAsia="zh-CN"/>
                    </w:rPr>
                    <w:t>BS</w:t>
                  </w:r>
                </w:p>
              </w:tc>
              <w:tc>
                <w:tcPr>
                  <w:tcW w:w="4111" w:type="dxa"/>
                </w:tcPr>
                <w:p w14:paraId="4B2C1510"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32 Bytes</w:t>
                  </w:r>
                </w:p>
              </w:tc>
            </w:tr>
            <w:tr w:rsidR="009A6D00" w14:paraId="4B2C1516" w14:textId="77777777">
              <w:tc>
                <w:tcPr>
                  <w:tcW w:w="2131" w:type="dxa"/>
                  <w:vAlign w:val="center"/>
                </w:tcPr>
                <w:p w14:paraId="4B2C1512"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of RBs/symbols</w:t>
                  </w:r>
                </w:p>
              </w:tc>
              <w:tc>
                <w:tcPr>
                  <w:tcW w:w="4111" w:type="dxa"/>
                </w:tcPr>
                <w:p w14:paraId="4B2C1513"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 1 TRP: 31 RBs, 8 symbols</w:t>
                  </w:r>
                </w:p>
                <w:p w14:paraId="4B2C1514"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 2 TRPs: 31 RBs, 4 symbols</w:t>
                  </w:r>
                </w:p>
                <w:p w14:paraId="4B2C1515"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 4 TRPs: 29 RBs, 2 symbols</w:t>
                  </w:r>
                </w:p>
              </w:tc>
            </w:tr>
            <w:tr w:rsidR="009A6D00" w14:paraId="4B2C1519" w14:textId="77777777">
              <w:tc>
                <w:tcPr>
                  <w:tcW w:w="2131" w:type="dxa"/>
                  <w:vAlign w:val="center"/>
                </w:tcPr>
                <w:p w14:paraId="4B2C1517"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DMRS pattern</w:t>
                  </w:r>
                </w:p>
              </w:tc>
              <w:tc>
                <w:tcPr>
                  <w:tcW w:w="4111" w:type="dxa"/>
                </w:tcPr>
                <w:p w14:paraId="4B2C1518"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DMRS configuration Type 1, 1 symbol DMRS</w:t>
                  </w:r>
                </w:p>
              </w:tc>
            </w:tr>
            <w:tr w:rsidR="009A6D00" w14:paraId="4B2C151C" w14:textId="77777777">
              <w:tc>
                <w:tcPr>
                  <w:tcW w:w="2131" w:type="dxa"/>
                  <w:vAlign w:val="center"/>
                </w:tcPr>
                <w:p w14:paraId="4B2C151A"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of layers</w:t>
                  </w:r>
                </w:p>
              </w:tc>
              <w:tc>
                <w:tcPr>
                  <w:tcW w:w="4111" w:type="dxa"/>
                </w:tcPr>
                <w:p w14:paraId="4B2C151B"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eastAsia="DengXian" w:hAnsi="Times New Roman" w:cs="Times New Roman" w:hint="eastAsia"/>
                      <w:kern w:val="2"/>
                      <w:sz w:val="20"/>
                      <w:szCs w:val="20"/>
                      <w:lang w:eastAsia="zh-CN"/>
                    </w:rPr>
                    <w:t>1</w:t>
                  </w:r>
                </w:p>
              </w:tc>
            </w:tr>
            <w:tr w:rsidR="009A6D00" w14:paraId="4B2C1521" w14:textId="77777777">
              <w:tc>
                <w:tcPr>
                  <w:tcW w:w="2131" w:type="dxa"/>
                  <w:vAlign w:val="center"/>
                </w:tcPr>
                <w:p w14:paraId="4B2C151D"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Code rates</w:t>
                  </w:r>
                </w:p>
              </w:tc>
              <w:tc>
                <w:tcPr>
                  <w:tcW w:w="4111" w:type="dxa"/>
                </w:tcPr>
                <w:p w14:paraId="4B2C151E"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 1 TRP: MCS2 (CR=50/1024)</w:t>
                  </w:r>
                </w:p>
                <w:p w14:paraId="4B2C151F"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 2 TRPs: MCS6 (CR=120/1024)</w:t>
                  </w:r>
                </w:p>
                <w:p w14:paraId="4B2C1520"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 4 TRPs: MCS9 (CR=250/1024)</w:t>
                  </w:r>
                </w:p>
              </w:tc>
            </w:tr>
            <w:tr w:rsidR="009A6D00" w14:paraId="4B2C1524" w14:textId="77777777">
              <w:tc>
                <w:tcPr>
                  <w:tcW w:w="2131" w:type="dxa"/>
                  <w:vAlign w:val="center"/>
                </w:tcPr>
                <w:p w14:paraId="4B2C1522"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Frequency hopping</w:t>
                  </w:r>
                </w:p>
              </w:tc>
              <w:tc>
                <w:tcPr>
                  <w:tcW w:w="4111" w:type="dxa"/>
                </w:tcPr>
                <w:p w14:paraId="4B2C1523"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eastAsia="DengXian" w:hAnsi="Times New Roman" w:cs="Times New Roman" w:hint="eastAsia"/>
                      <w:kern w:val="2"/>
                      <w:sz w:val="20"/>
                      <w:szCs w:val="20"/>
                      <w:lang w:eastAsia="zh-CN"/>
                    </w:rPr>
                    <w:t>w</w:t>
                  </w:r>
                  <w:r>
                    <w:rPr>
                      <w:rFonts w:ascii="Times New Roman" w:eastAsia="DengXian" w:hAnsi="Times New Roman" w:cs="Times New Roman"/>
                      <w:kern w:val="2"/>
                      <w:sz w:val="20"/>
                      <w:szCs w:val="20"/>
                      <w:lang w:eastAsia="zh-CN"/>
                    </w:rPr>
                    <w:t>ithout FH</w:t>
                  </w:r>
                </w:p>
              </w:tc>
            </w:tr>
            <w:tr w:rsidR="009A6D00" w14:paraId="4B2C1527" w14:textId="77777777">
              <w:tc>
                <w:tcPr>
                  <w:tcW w:w="2131" w:type="dxa"/>
                  <w:vAlign w:val="center"/>
                </w:tcPr>
                <w:p w14:paraId="4B2C1525"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UL transmission scheme</w:t>
                  </w:r>
                </w:p>
              </w:tc>
              <w:tc>
                <w:tcPr>
                  <w:tcW w:w="4111" w:type="dxa"/>
                </w:tcPr>
                <w:p w14:paraId="4B2C1526"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eastAsia="DengXian" w:hAnsi="Times New Roman" w:cs="Times New Roman"/>
                      <w:kern w:val="2"/>
                      <w:sz w:val="20"/>
                      <w:szCs w:val="20"/>
                      <w:lang w:eastAsia="zh-CN"/>
                    </w:rPr>
                    <w:t>CB-based, open loop with random precoding</w:t>
                  </w:r>
                </w:p>
              </w:tc>
            </w:tr>
            <w:tr w:rsidR="009A6D00" w14:paraId="4B2C152C" w14:textId="77777777">
              <w:tc>
                <w:tcPr>
                  <w:tcW w:w="2131" w:type="dxa"/>
                  <w:vAlign w:val="center"/>
                </w:tcPr>
                <w:p w14:paraId="4B2C1528"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Redundancy Version</w:t>
                  </w:r>
                </w:p>
              </w:tc>
              <w:tc>
                <w:tcPr>
                  <w:tcW w:w="4111" w:type="dxa"/>
                </w:tcPr>
                <w:p w14:paraId="4B2C152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 1 TRP: 0</w:t>
                  </w:r>
                </w:p>
                <w:p w14:paraId="4B2C152A"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 2 TRPs: (0,3)</w:t>
                  </w:r>
                </w:p>
                <w:p w14:paraId="4B2C152B"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 4 TRPs: (0,3,0,3)</w:t>
                  </w:r>
                </w:p>
              </w:tc>
            </w:tr>
            <w:tr w:rsidR="009A6D00" w14:paraId="4B2C152F" w14:textId="77777777">
              <w:tc>
                <w:tcPr>
                  <w:tcW w:w="2131" w:type="dxa"/>
                  <w:vAlign w:val="center"/>
                </w:tcPr>
                <w:p w14:paraId="4B2C152D"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Number of repetitions</w:t>
                  </w:r>
                </w:p>
              </w:tc>
              <w:tc>
                <w:tcPr>
                  <w:tcW w:w="4111" w:type="dxa"/>
                </w:tcPr>
                <w:p w14:paraId="4B2C152E"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eastAsia="DengXian" w:hAnsi="Times New Roman" w:cs="Times New Roman" w:hint="eastAsia"/>
                      <w:kern w:val="2"/>
                      <w:sz w:val="20"/>
                      <w:szCs w:val="20"/>
                      <w:lang w:eastAsia="zh-CN"/>
                    </w:rPr>
                    <w:t>1</w:t>
                  </w:r>
                  <w:r>
                    <w:rPr>
                      <w:rFonts w:ascii="Times New Roman" w:eastAsia="DengXian" w:hAnsi="Times New Roman" w:cs="Times New Roman"/>
                      <w:kern w:val="2"/>
                      <w:sz w:val="20"/>
                      <w:szCs w:val="20"/>
                      <w:lang w:eastAsia="zh-CN"/>
                    </w:rPr>
                    <w:t>, 2, 4</w:t>
                  </w:r>
                </w:p>
              </w:tc>
            </w:tr>
            <w:tr w:rsidR="009A6D00" w14:paraId="4B2C1532" w14:textId="77777777">
              <w:tc>
                <w:tcPr>
                  <w:tcW w:w="2131" w:type="dxa"/>
                  <w:vAlign w:val="center"/>
                </w:tcPr>
                <w:p w14:paraId="4B2C1530"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Repetition schemes</w:t>
                  </w:r>
                </w:p>
              </w:tc>
              <w:tc>
                <w:tcPr>
                  <w:tcW w:w="4111" w:type="dxa"/>
                </w:tcPr>
                <w:p w14:paraId="4B2C1531"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TDM</w:t>
                  </w:r>
                </w:p>
              </w:tc>
            </w:tr>
            <w:tr w:rsidR="009A6D00" w14:paraId="4B2C1535" w14:textId="77777777">
              <w:tc>
                <w:tcPr>
                  <w:tcW w:w="2131" w:type="dxa"/>
                  <w:vAlign w:val="center"/>
                </w:tcPr>
                <w:p w14:paraId="4B2C1533"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lastRenderedPageBreak/>
                    <w:t>Receiver assumption</w:t>
                  </w:r>
                </w:p>
              </w:tc>
              <w:tc>
                <w:tcPr>
                  <w:tcW w:w="4111" w:type="dxa"/>
                </w:tcPr>
                <w:p w14:paraId="4B2C1534"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soft combining</w:t>
                  </w:r>
                </w:p>
              </w:tc>
            </w:tr>
          </w:tbl>
          <w:p w14:paraId="4B2C1536" w14:textId="77777777" w:rsidR="009A6D00" w:rsidRDefault="009A6D00">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p>
        </w:tc>
      </w:tr>
      <w:tr w:rsidR="009A6D00" w14:paraId="4B2C1555" w14:textId="77777777">
        <w:tc>
          <w:tcPr>
            <w:tcW w:w="1435" w:type="dxa"/>
          </w:tcPr>
          <w:p w14:paraId="4B2C1538"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zh-CN"/>
              </w:rPr>
            </w:pPr>
            <w:r>
              <w:rPr>
                <w:rFonts w:ascii="Times New Roman" w:hAnsi="Times New Roman" w:cs="Times New Roman" w:hint="eastAsia"/>
                <w:kern w:val="2"/>
                <w:sz w:val="20"/>
                <w:szCs w:val="20"/>
                <w:lang w:eastAsia="zh-CN"/>
              </w:rPr>
              <w:lastRenderedPageBreak/>
              <w:t>ZTE</w:t>
            </w:r>
          </w:p>
        </w:tc>
        <w:tc>
          <w:tcPr>
            <w:tcW w:w="8100" w:type="dxa"/>
          </w:tcPr>
          <w:p w14:paraId="4B2C153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zh-CN"/>
              </w:rPr>
            </w:pPr>
            <w:r>
              <w:rPr>
                <w:rFonts w:ascii="Times New Roman" w:hAnsi="Times New Roman" w:cs="Times New Roman" w:hint="eastAsia"/>
                <w:kern w:val="2"/>
                <w:sz w:val="20"/>
                <w:szCs w:val="20"/>
                <w:lang w:eastAsia="zh-CN"/>
              </w:rPr>
              <w:t>We have following suggestions</w:t>
            </w:r>
          </w:p>
          <w:p w14:paraId="4B2C153A"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zh-CN"/>
              </w:rPr>
            </w:pPr>
            <w:r>
              <w:rPr>
                <w:rFonts w:ascii="Times New Roman" w:hAnsi="Times New Roman" w:cs="Times New Roman" w:hint="eastAsia"/>
                <w:kern w:val="2"/>
                <w:sz w:val="20"/>
                <w:szCs w:val="20"/>
                <w:lang w:eastAsia="zh-CN"/>
              </w:rPr>
              <w:t>Proposal for Table 2:</w:t>
            </w:r>
          </w:p>
          <w:p w14:paraId="4B2C153B" w14:textId="77777777" w:rsidR="009A6D00" w:rsidRDefault="007B3C39">
            <w:pPr>
              <w:widowControl w:val="0"/>
              <w:numPr>
                <w:ilvl w:val="0"/>
                <w:numId w:val="27"/>
              </w:numPr>
              <w:wordWrap w:val="0"/>
              <w:autoSpaceDE w:val="0"/>
              <w:autoSpaceDN w:val="0"/>
              <w:spacing w:after="0" w:line="240" w:lineRule="auto"/>
              <w:jc w:val="both"/>
              <w:rPr>
                <w:rFonts w:ascii="Times New Roman" w:hAnsi="Times New Roman" w:cs="Times New Roman"/>
                <w:kern w:val="2"/>
                <w:sz w:val="20"/>
                <w:szCs w:val="20"/>
                <w:lang w:eastAsia="zh-CN"/>
              </w:rPr>
            </w:pPr>
            <w:r>
              <w:rPr>
                <w:rFonts w:ascii="Times New Roman" w:hAnsi="Times New Roman" w:cs="Times New Roman" w:hint="eastAsia"/>
                <w:kern w:val="2"/>
                <w:sz w:val="20"/>
                <w:szCs w:val="20"/>
                <w:lang w:eastAsia="zh-CN"/>
              </w:rPr>
              <w:t>Channel model: CDL is the most typical model for MIMO evaluation. So we propose using CDL for both FR1 and FR2.</w:t>
            </w:r>
          </w:p>
          <w:p w14:paraId="4B2C153C"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ko-KR"/>
              </w:rPr>
            </w:pPr>
          </w:p>
          <w:p w14:paraId="4B2C153D"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zh-CN"/>
              </w:rPr>
            </w:pPr>
            <w:r>
              <w:rPr>
                <w:rFonts w:ascii="Times New Roman" w:hAnsi="Times New Roman" w:cs="Times New Roman" w:hint="eastAsia"/>
                <w:kern w:val="2"/>
                <w:sz w:val="20"/>
                <w:szCs w:val="20"/>
                <w:lang w:eastAsia="zh-CN"/>
              </w:rPr>
              <w:t>In Table 3 for PDCCH:</w:t>
            </w:r>
          </w:p>
          <w:p w14:paraId="4B2C153E" w14:textId="77777777" w:rsidR="009A6D00" w:rsidRDefault="007B3C39">
            <w:pPr>
              <w:widowControl w:val="0"/>
              <w:numPr>
                <w:ilvl w:val="0"/>
                <w:numId w:val="27"/>
              </w:numPr>
              <w:wordWrap w:val="0"/>
              <w:autoSpaceDE w:val="0"/>
              <w:autoSpaceDN w:val="0"/>
              <w:spacing w:after="0" w:line="240" w:lineRule="auto"/>
              <w:jc w:val="both"/>
              <w:rPr>
                <w:rFonts w:ascii="Times New Roman" w:hAnsi="Times New Roman" w:cs="Times New Roman"/>
                <w:kern w:val="2"/>
                <w:sz w:val="20"/>
                <w:szCs w:val="20"/>
                <w:lang w:eastAsia="zh-CN"/>
              </w:rPr>
            </w:pPr>
            <w:r>
              <w:rPr>
                <w:rFonts w:ascii="Times New Roman" w:hAnsi="Times New Roman" w:cs="Times New Roman"/>
                <w:kern w:val="2"/>
                <w:sz w:val="20"/>
                <w:szCs w:val="20"/>
                <w:lang w:eastAsia="ko-KR"/>
              </w:rPr>
              <w:t>Baseline schemes</w:t>
            </w:r>
            <w:r>
              <w:rPr>
                <w:rFonts w:ascii="Times New Roman" w:hAnsi="Times New Roman" w:cs="Times New Roman" w:hint="eastAsia"/>
                <w:kern w:val="2"/>
                <w:sz w:val="20"/>
                <w:szCs w:val="20"/>
                <w:lang w:eastAsia="zh-CN"/>
              </w:rPr>
              <w:t xml:space="preserve">: </w:t>
            </w:r>
            <w:r>
              <w:rPr>
                <w:rFonts w:ascii="Times New Roman" w:hAnsi="Times New Roman" w:cs="Times New Roman"/>
                <w:kern w:val="2"/>
                <w:sz w:val="20"/>
                <w:szCs w:val="20"/>
                <w:lang w:eastAsia="ko-KR"/>
              </w:rPr>
              <w:t>Spec transparent SFN</w:t>
            </w:r>
            <w:r>
              <w:rPr>
                <w:rFonts w:ascii="Times New Roman" w:hAnsi="Times New Roman" w:cs="Times New Roman" w:hint="eastAsia"/>
                <w:kern w:val="2"/>
                <w:sz w:val="20"/>
                <w:szCs w:val="20"/>
                <w:lang w:eastAsia="zh-CN"/>
              </w:rPr>
              <w:t xml:space="preserve"> doesn</w:t>
            </w:r>
            <w:r>
              <w:rPr>
                <w:rFonts w:ascii="Times New Roman" w:hAnsi="Times New Roman" w:cs="Times New Roman"/>
                <w:kern w:val="2"/>
                <w:sz w:val="20"/>
                <w:szCs w:val="20"/>
                <w:lang w:eastAsia="zh-CN"/>
              </w:rPr>
              <w:t>’</w:t>
            </w:r>
            <w:r>
              <w:rPr>
                <w:rFonts w:ascii="Times New Roman" w:hAnsi="Times New Roman" w:cs="Times New Roman" w:hint="eastAsia"/>
                <w:kern w:val="2"/>
                <w:sz w:val="20"/>
                <w:szCs w:val="20"/>
                <w:lang w:eastAsia="zh-CN"/>
              </w:rPr>
              <w:t>t work in FR2 since two TCI states are needed. So we propose to use Rel-15 PDCCH as baseline.</w:t>
            </w:r>
          </w:p>
          <w:p w14:paraId="4B2C153F" w14:textId="77777777" w:rsidR="009A6D00" w:rsidRDefault="007B3C39">
            <w:pPr>
              <w:widowControl w:val="0"/>
              <w:numPr>
                <w:ilvl w:val="0"/>
                <w:numId w:val="27"/>
              </w:numPr>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Receiver assumption</w:t>
            </w:r>
            <w:r>
              <w:rPr>
                <w:rFonts w:ascii="Times New Roman" w:hAnsi="Times New Roman" w:cs="Times New Roman" w:hint="eastAsia"/>
                <w:kern w:val="2"/>
                <w:sz w:val="20"/>
                <w:szCs w:val="20"/>
                <w:lang w:eastAsia="zh-CN"/>
              </w:rPr>
              <w:t>: based on our understanding, soft combining cannot be done between two PDCCHs, so we suggest replacing soft combining by chase combing.</w:t>
            </w:r>
          </w:p>
          <w:p w14:paraId="4B2C1540" w14:textId="77777777" w:rsidR="009A6D00" w:rsidRDefault="007B3C39">
            <w:pPr>
              <w:widowControl w:val="0"/>
              <w:numPr>
                <w:ilvl w:val="0"/>
                <w:numId w:val="27"/>
              </w:numPr>
              <w:wordWrap w:val="0"/>
              <w:autoSpaceDE w:val="0"/>
              <w:autoSpaceDN w:val="0"/>
              <w:spacing w:after="0" w:line="240" w:lineRule="auto"/>
              <w:jc w:val="both"/>
              <w:rPr>
                <w:rFonts w:ascii="Times New Roman" w:hAnsi="Times New Roman" w:cs="Times New Roman"/>
                <w:kern w:val="2"/>
                <w:sz w:val="20"/>
                <w:szCs w:val="20"/>
                <w:lang w:eastAsia="zh-CN"/>
              </w:rPr>
            </w:pPr>
            <w:r>
              <w:rPr>
                <w:rFonts w:ascii="Times New Roman" w:hAnsi="Times New Roman" w:cs="Times New Roman"/>
                <w:kern w:val="2"/>
                <w:sz w:val="20"/>
                <w:szCs w:val="20"/>
                <w:lang w:eastAsia="ko-KR"/>
              </w:rPr>
              <w:t>Repetition schemes</w:t>
            </w:r>
            <w:r>
              <w:rPr>
                <w:rFonts w:ascii="Times New Roman" w:hAnsi="Times New Roman" w:cs="Times New Roman" w:hint="eastAsia"/>
                <w:kern w:val="2"/>
                <w:sz w:val="20"/>
                <w:szCs w:val="20"/>
                <w:lang w:eastAsia="zh-CN"/>
              </w:rPr>
              <w:t>: SDM for PDSCH needs separate DMRS ports for layers from two TRPs, but PDCCH only has single DMRS port. So we suggest removing SDM.</w:t>
            </w:r>
          </w:p>
          <w:p w14:paraId="4B2C1541" w14:textId="77777777" w:rsidR="009A6D00" w:rsidRDefault="007B3C39">
            <w:pPr>
              <w:widowControl w:val="0"/>
              <w:numPr>
                <w:ilvl w:val="0"/>
                <w:numId w:val="27"/>
              </w:numPr>
              <w:wordWrap w:val="0"/>
              <w:autoSpaceDE w:val="0"/>
              <w:autoSpaceDN w:val="0"/>
              <w:spacing w:after="0" w:line="240" w:lineRule="auto"/>
              <w:jc w:val="both"/>
              <w:rPr>
                <w:rFonts w:ascii="Times New Roman" w:hAnsi="Times New Roman" w:cs="Times New Roman"/>
                <w:kern w:val="2"/>
                <w:sz w:val="20"/>
                <w:szCs w:val="20"/>
                <w:lang w:eastAsia="zh-CN"/>
              </w:rPr>
            </w:pPr>
            <w:r>
              <w:rPr>
                <w:rFonts w:ascii="Times New Roman" w:hAnsi="Times New Roman" w:cs="Times New Roman"/>
                <w:kern w:val="2"/>
                <w:sz w:val="20"/>
                <w:szCs w:val="20"/>
                <w:lang w:eastAsia="ko-KR"/>
              </w:rPr>
              <w:t>Precoding assumptions</w:t>
            </w:r>
            <w:r>
              <w:rPr>
                <w:rFonts w:ascii="Times New Roman" w:hAnsi="Times New Roman" w:cs="Times New Roman" w:hint="eastAsia"/>
                <w:kern w:val="2"/>
                <w:sz w:val="20"/>
                <w:szCs w:val="20"/>
                <w:lang w:eastAsia="zh-CN"/>
              </w:rPr>
              <w:t>: Wideband</w:t>
            </w:r>
          </w:p>
          <w:p w14:paraId="4B2C1542" w14:textId="77777777" w:rsidR="009A6D00" w:rsidRDefault="007B3C39">
            <w:pPr>
              <w:widowControl w:val="0"/>
              <w:numPr>
                <w:ilvl w:val="0"/>
                <w:numId w:val="27"/>
              </w:numPr>
              <w:wordWrap w:val="0"/>
              <w:autoSpaceDE w:val="0"/>
              <w:autoSpaceDN w:val="0"/>
              <w:spacing w:after="0" w:line="240" w:lineRule="auto"/>
              <w:jc w:val="both"/>
              <w:rPr>
                <w:rFonts w:ascii="Times New Roman" w:hAnsi="Times New Roman" w:cs="Times New Roman"/>
                <w:kern w:val="2"/>
                <w:sz w:val="20"/>
                <w:szCs w:val="20"/>
                <w:lang w:eastAsia="zh-CN"/>
              </w:rPr>
            </w:pPr>
            <w:r>
              <w:rPr>
                <w:rFonts w:ascii="Times New Roman" w:hAnsi="Times New Roman" w:cs="Times New Roman"/>
                <w:kern w:val="2"/>
                <w:sz w:val="20"/>
                <w:szCs w:val="20"/>
                <w:lang w:eastAsia="ko-KR"/>
              </w:rPr>
              <w:t>Number of repetitions</w:t>
            </w:r>
            <w:r>
              <w:rPr>
                <w:rFonts w:ascii="Times New Roman" w:hAnsi="Times New Roman" w:cs="Times New Roman" w:hint="eastAsia"/>
                <w:kern w:val="2"/>
                <w:sz w:val="20"/>
                <w:szCs w:val="20"/>
                <w:lang w:eastAsia="zh-CN"/>
              </w:rPr>
              <w:t>: 1, 2, 4, 8</w:t>
            </w:r>
          </w:p>
          <w:p w14:paraId="4B2C1543" w14:textId="77777777" w:rsidR="009A6D00" w:rsidRDefault="007B3C39">
            <w:pPr>
              <w:widowControl w:val="0"/>
              <w:numPr>
                <w:ilvl w:val="0"/>
                <w:numId w:val="27"/>
              </w:numPr>
              <w:wordWrap w:val="0"/>
              <w:autoSpaceDE w:val="0"/>
              <w:autoSpaceDN w:val="0"/>
              <w:spacing w:after="0" w:line="240" w:lineRule="auto"/>
              <w:jc w:val="both"/>
              <w:rPr>
                <w:rFonts w:ascii="Times New Roman" w:hAnsi="Times New Roman" w:cs="Times New Roman"/>
                <w:kern w:val="2"/>
                <w:sz w:val="20"/>
                <w:szCs w:val="20"/>
                <w:lang w:eastAsia="zh-CN"/>
              </w:rPr>
            </w:pPr>
            <w:r>
              <w:rPr>
                <w:rFonts w:ascii="Times New Roman" w:hAnsi="Times New Roman" w:cs="Times New Roman" w:hint="eastAsia"/>
                <w:kern w:val="2"/>
                <w:sz w:val="20"/>
                <w:szCs w:val="20"/>
                <w:lang w:eastAsia="zh-CN"/>
              </w:rPr>
              <w:t>DMRS configuration is not needed since PDCCH DM-RS pattern is fixed.</w:t>
            </w:r>
          </w:p>
          <w:p w14:paraId="4B2C1544"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zh-CN"/>
              </w:rPr>
            </w:pPr>
          </w:p>
          <w:p w14:paraId="4B2C1545"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zh-CN"/>
              </w:rPr>
            </w:pPr>
            <w:r>
              <w:rPr>
                <w:rFonts w:ascii="Times New Roman" w:hAnsi="Times New Roman" w:cs="Times New Roman" w:hint="eastAsia"/>
                <w:kern w:val="2"/>
                <w:sz w:val="20"/>
                <w:szCs w:val="20"/>
                <w:lang w:eastAsia="zh-CN"/>
              </w:rPr>
              <w:t>In Table 4 for PUCCH:</w:t>
            </w:r>
          </w:p>
          <w:p w14:paraId="4B2C1546" w14:textId="77777777" w:rsidR="009A6D00" w:rsidRDefault="007B3C39">
            <w:pPr>
              <w:widowControl w:val="0"/>
              <w:numPr>
                <w:ilvl w:val="0"/>
                <w:numId w:val="27"/>
              </w:numPr>
              <w:wordWrap w:val="0"/>
              <w:autoSpaceDE w:val="0"/>
              <w:autoSpaceDN w:val="0"/>
              <w:spacing w:after="0" w:line="240" w:lineRule="auto"/>
              <w:jc w:val="both"/>
              <w:rPr>
                <w:rFonts w:ascii="Times New Roman" w:hAnsi="Times New Roman" w:cs="Times New Roman"/>
                <w:kern w:val="2"/>
                <w:sz w:val="20"/>
                <w:szCs w:val="20"/>
                <w:lang w:eastAsia="zh-CN"/>
              </w:rPr>
            </w:pPr>
            <w:r>
              <w:rPr>
                <w:rFonts w:ascii="Times New Roman" w:hAnsi="Times New Roman" w:cs="Times New Roman" w:hint="eastAsia"/>
                <w:kern w:val="2"/>
                <w:sz w:val="20"/>
                <w:szCs w:val="20"/>
                <w:lang w:eastAsia="zh-CN"/>
              </w:rPr>
              <w:t>Baseline: Rel-15 PUCCH repetition since no enhancement in Rel-16</w:t>
            </w:r>
          </w:p>
          <w:p w14:paraId="4B2C1547" w14:textId="77777777" w:rsidR="009A6D00" w:rsidRDefault="007B3C39">
            <w:pPr>
              <w:widowControl w:val="0"/>
              <w:numPr>
                <w:ilvl w:val="0"/>
                <w:numId w:val="27"/>
              </w:numPr>
              <w:wordWrap w:val="0"/>
              <w:autoSpaceDE w:val="0"/>
              <w:autoSpaceDN w:val="0"/>
              <w:spacing w:after="0" w:line="240" w:lineRule="auto"/>
              <w:jc w:val="both"/>
              <w:rPr>
                <w:rFonts w:ascii="Times New Roman" w:hAnsi="Times New Roman" w:cs="Times New Roman"/>
                <w:kern w:val="2"/>
                <w:sz w:val="20"/>
                <w:szCs w:val="20"/>
                <w:lang w:eastAsia="zh-CN"/>
              </w:rPr>
            </w:pPr>
            <w:r>
              <w:rPr>
                <w:rFonts w:ascii="Times New Roman" w:hAnsi="Times New Roman" w:cs="Times New Roman" w:hint="eastAsia"/>
                <w:kern w:val="2"/>
                <w:sz w:val="20"/>
                <w:szCs w:val="20"/>
                <w:lang w:eastAsia="zh-CN"/>
              </w:rPr>
              <w:t>PUCCH format: format 0, 4</w:t>
            </w:r>
          </w:p>
          <w:p w14:paraId="4B2C1548" w14:textId="77777777" w:rsidR="009A6D00" w:rsidRDefault="007B3C39">
            <w:pPr>
              <w:widowControl w:val="0"/>
              <w:numPr>
                <w:ilvl w:val="0"/>
                <w:numId w:val="27"/>
              </w:numPr>
              <w:wordWrap w:val="0"/>
              <w:autoSpaceDE w:val="0"/>
              <w:autoSpaceDN w:val="0"/>
              <w:spacing w:after="0" w:line="240" w:lineRule="auto"/>
              <w:jc w:val="both"/>
              <w:rPr>
                <w:rFonts w:ascii="Times New Roman" w:hAnsi="Times New Roman" w:cs="Times New Roman"/>
                <w:kern w:val="2"/>
                <w:sz w:val="20"/>
                <w:szCs w:val="20"/>
                <w:lang w:eastAsia="zh-CN"/>
              </w:rPr>
            </w:pPr>
            <w:r>
              <w:rPr>
                <w:rFonts w:ascii="Times New Roman" w:hAnsi="Times New Roman" w:cs="Times New Roman" w:hint="eastAsia"/>
                <w:kern w:val="2"/>
                <w:sz w:val="20"/>
                <w:szCs w:val="20"/>
                <w:lang w:eastAsia="zh-CN"/>
              </w:rPr>
              <w:t>Frequency hopping: enable</w:t>
            </w:r>
          </w:p>
          <w:p w14:paraId="4B2C1549" w14:textId="77777777" w:rsidR="009A6D00" w:rsidRDefault="007B3C39">
            <w:pPr>
              <w:widowControl w:val="0"/>
              <w:numPr>
                <w:ilvl w:val="0"/>
                <w:numId w:val="27"/>
              </w:numPr>
              <w:wordWrap w:val="0"/>
              <w:autoSpaceDE w:val="0"/>
              <w:autoSpaceDN w:val="0"/>
              <w:spacing w:after="0" w:line="240" w:lineRule="auto"/>
              <w:jc w:val="both"/>
              <w:rPr>
                <w:rFonts w:ascii="Times New Roman" w:hAnsi="Times New Roman" w:cs="Times New Roman"/>
                <w:kern w:val="2"/>
                <w:sz w:val="20"/>
                <w:szCs w:val="20"/>
                <w:lang w:eastAsia="zh-CN"/>
              </w:rPr>
            </w:pPr>
            <w:r>
              <w:rPr>
                <w:rFonts w:ascii="Times New Roman" w:hAnsi="Times New Roman" w:cs="Times New Roman" w:hint="eastAsia"/>
                <w:kern w:val="2"/>
                <w:sz w:val="20"/>
                <w:szCs w:val="20"/>
                <w:lang w:eastAsia="zh-CN"/>
              </w:rPr>
              <w:t>Number of repetitions: 2 4 8</w:t>
            </w:r>
          </w:p>
          <w:p w14:paraId="4B2C154A"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zh-CN"/>
              </w:rPr>
            </w:pPr>
          </w:p>
          <w:p w14:paraId="4B2C154B"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zh-CN"/>
              </w:rPr>
            </w:pPr>
          </w:p>
          <w:p w14:paraId="4B2C154C"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zh-CN"/>
              </w:rPr>
            </w:pPr>
            <w:r>
              <w:rPr>
                <w:rFonts w:ascii="Times New Roman" w:hAnsi="Times New Roman" w:cs="Times New Roman" w:hint="eastAsia"/>
                <w:kern w:val="2"/>
                <w:sz w:val="20"/>
                <w:szCs w:val="20"/>
                <w:lang w:eastAsia="zh-CN"/>
              </w:rPr>
              <w:t>In Table 5 for PUSCH</w:t>
            </w:r>
          </w:p>
          <w:p w14:paraId="4B2C154D" w14:textId="77777777" w:rsidR="009A6D00" w:rsidRDefault="007B3C39">
            <w:pPr>
              <w:widowControl w:val="0"/>
              <w:numPr>
                <w:ilvl w:val="0"/>
                <w:numId w:val="27"/>
              </w:numPr>
              <w:wordWrap w:val="0"/>
              <w:autoSpaceDE w:val="0"/>
              <w:autoSpaceDN w:val="0"/>
              <w:spacing w:after="0" w:line="240" w:lineRule="auto"/>
              <w:jc w:val="both"/>
              <w:rPr>
                <w:rFonts w:ascii="Times New Roman" w:hAnsi="Times New Roman" w:cs="Times New Roman"/>
                <w:kern w:val="2"/>
                <w:sz w:val="20"/>
                <w:szCs w:val="20"/>
                <w:lang w:eastAsia="zh-CN"/>
              </w:rPr>
            </w:pPr>
            <w:r>
              <w:rPr>
                <w:rFonts w:ascii="Times New Roman" w:hAnsi="Times New Roman" w:cs="Times New Roman" w:hint="eastAsia"/>
                <w:kern w:val="2"/>
                <w:sz w:val="20"/>
                <w:szCs w:val="20"/>
                <w:lang w:eastAsia="zh-CN"/>
              </w:rPr>
              <w:t>Baseline: Rel-16 PUSCH repetition should be the baseline</w:t>
            </w:r>
          </w:p>
          <w:p w14:paraId="4B2C154E" w14:textId="77777777" w:rsidR="009A6D00" w:rsidRDefault="007B3C39">
            <w:pPr>
              <w:widowControl w:val="0"/>
              <w:numPr>
                <w:ilvl w:val="0"/>
                <w:numId w:val="27"/>
              </w:numPr>
              <w:wordWrap w:val="0"/>
              <w:autoSpaceDE w:val="0"/>
              <w:autoSpaceDN w:val="0"/>
              <w:spacing w:after="0" w:line="240" w:lineRule="auto"/>
              <w:jc w:val="both"/>
              <w:rPr>
                <w:rFonts w:ascii="Times New Roman" w:hAnsi="Times New Roman" w:cs="Times New Roman"/>
                <w:kern w:val="2"/>
                <w:sz w:val="20"/>
                <w:szCs w:val="20"/>
                <w:lang w:eastAsia="zh-CN"/>
              </w:rPr>
            </w:pPr>
            <w:r>
              <w:rPr>
                <w:rFonts w:ascii="Times New Roman" w:hAnsi="Times New Roman" w:cs="Times New Roman" w:hint="eastAsia"/>
                <w:kern w:val="2"/>
                <w:sz w:val="20"/>
                <w:szCs w:val="20"/>
                <w:lang w:eastAsia="zh-CN"/>
              </w:rPr>
              <w:t xml:space="preserve">UL transmission scheme: Codebook based PUSCH should be used. Companies should clarify TPMIs used for two TRPs are the same or different. Non-codebook based PUSCH is optional. </w:t>
            </w:r>
          </w:p>
          <w:p w14:paraId="4B2C154F" w14:textId="77777777" w:rsidR="009A6D00" w:rsidRDefault="007B3C39">
            <w:pPr>
              <w:widowControl w:val="0"/>
              <w:numPr>
                <w:ilvl w:val="0"/>
                <w:numId w:val="27"/>
              </w:numPr>
              <w:wordWrap w:val="0"/>
              <w:autoSpaceDE w:val="0"/>
              <w:autoSpaceDN w:val="0"/>
              <w:spacing w:after="0" w:line="240" w:lineRule="auto"/>
              <w:jc w:val="both"/>
              <w:rPr>
                <w:rFonts w:ascii="Times New Roman" w:hAnsi="Times New Roman" w:cs="Times New Roman"/>
                <w:kern w:val="2"/>
                <w:sz w:val="20"/>
                <w:szCs w:val="20"/>
                <w:lang w:eastAsia="zh-CN"/>
              </w:rPr>
            </w:pPr>
            <w:r>
              <w:rPr>
                <w:rFonts w:ascii="Times New Roman" w:hAnsi="Times New Roman" w:cs="Times New Roman" w:hint="eastAsia"/>
                <w:kern w:val="2"/>
                <w:sz w:val="20"/>
                <w:szCs w:val="20"/>
                <w:lang w:eastAsia="zh-CN"/>
              </w:rPr>
              <w:t>DMRS pattern: 1 front loaded DMRS symbol, 2 additional DMRS symbols, DMRS type 1</w:t>
            </w:r>
          </w:p>
          <w:p w14:paraId="4B2C1550" w14:textId="77777777" w:rsidR="009A6D00" w:rsidRDefault="007B3C39">
            <w:pPr>
              <w:widowControl w:val="0"/>
              <w:numPr>
                <w:ilvl w:val="0"/>
                <w:numId w:val="27"/>
              </w:numPr>
              <w:wordWrap w:val="0"/>
              <w:autoSpaceDE w:val="0"/>
              <w:autoSpaceDN w:val="0"/>
              <w:spacing w:after="0" w:line="240" w:lineRule="auto"/>
              <w:jc w:val="both"/>
              <w:rPr>
                <w:rFonts w:ascii="Times New Roman" w:hAnsi="Times New Roman" w:cs="Times New Roman"/>
                <w:kern w:val="2"/>
                <w:sz w:val="20"/>
                <w:szCs w:val="20"/>
                <w:lang w:eastAsia="zh-CN"/>
              </w:rPr>
            </w:pPr>
            <w:r>
              <w:rPr>
                <w:rFonts w:ascii="Times New Roman" w:hAnsi="Times New Roman" w:cs="Times New Roman" w:hint="eastAsia"/>
                <w:kern w:val="2"/>
                <w:sz w:val="20"/>
                <w:szCs w:val="20"/>
                <w:lang w:eastAsia="zh-CN"/>
              </w:rPr>
              <w:t>Number of layers: 1</w:t>
            </w:r>
          </w:p>
          <w:p w14:paraId="4B2C1551" w14:textId="77777777" w:rsidR="009A6D00" w:rsidRDefault="007B3C39">
            <w:pPr>
              <w:widowControl w:val="0"/>
              <w:numPr>
                <w:ilvl w:val="0"/>
                <w:numId w:val="27"/>
              </w:numPr>
              <w:wordWrap w:val="0"/>
              <w:autoSpaceDE w:val="0"/>
              <w:autoSpaceDN w:val="0"/>
              <w:spacing w:after="0" w:line="240" w:lineRule="auto"/>
              <w:jc w:val="both"/>
              <w:rPr>
                <w:rFonts w:ascii="Times New Roman" w:hAnsi="Times New Roman" w:cs="Times New Roman"/>
                <w:kern w:val="2"/>
                <w:sz w:val="20"/>
                <w:szCs w:val="20"/>
                <w:lang w:eastAsia="zh-CN"/>
              </w:rPr>
            </w:pPr>
            <w:r>
              <w:rPr>
                <w:rFonts w:ascii="Times New Roman" w:hAnsi="Times New Roman" w:cs="Times New Roman" w:hint="eastAsia"/>
                <w:kern w:val="2"/>
                <w:sz w:val="20"/>
                <w:szCs w:val="20"/>
                <w:lang w:eastAsia="zh-CN"/>
              </w:rPr>
              <w:t>Number of repetitions: 2 4 8</w:t>
            </w:r>
          </w:p>
          <w:p w14:paraId="4B2C1552" w14:textId="77777777" w:rsidR="009A6D00" w:rsidRDefault="007B3C39">
            <w:pPr>
              <w:widowControl w:val="0"/>
              <w:numPr>
                <w:ilvl w:val="0"/>
                <w:numId w:val="27"/>
              </w:numPr>
              <w:wordWrap w:val="0"/>
              <w:autoSpaceDE w:val="0"/>
              <w:autoSpaceDN w:val="0"/>
              <w:spacing w:after="0" w:line="240" w:lineRule="auto"/>
              <w:jc w:val="both"/>
              <w:rPr>
                <w:rFonts w:ascii="Times New Roman" w:hAnsi="Times New Roman" w:cs="Times New Roman"/>
                <w:kern w:val="2"/>
                <w:sz w:val="20"/>
                <w:szCs w:val="20"/>
                <w:lang w:eastAsia="zh-CN"/>
              </w:rPr>
            </w:pPr>
            <w:r>
              <w:rPr>
                <w:rFonts w:ascii="Times New Roman" w:hAnsi="Times New Roman" w:cs="Times New Roman" w:hint="eastAsia"/>
                <w:kern w:val="2"/>
                <w:sz w:val="20"/>
                <w:szCs w:val="20"/>
                <w:lang w:eastAsia="zh-CN"/>
              </w:rPr>
              <w:t>Frequency hopping: enable</w:t>
            </w:r>
          </w:p>
          <w:p w14:paraId="4B2C1553"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zh-CN"/>
              </w:rPr>
            </w:pPr>
          </w:p>
          <w:p w14:paraId="4B2C1554"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zh-CN"/>
              </w:rPr>
            </w:pPr>
          </w:p>
        </w:tc>
      </w:tr>
      <w:tr w:rsidR="009A6D00" w14:paraId="4B2C158C" w14:textId="77777777">
        <w:tc>
          <w:tcPr>
            <w:tcW w:w="1435" w:type="dxa"/>
          </w:tcPr>
          <w:p w14:paraId="4B2C1556"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Ericsson</w:t>
            </w:r>
          </w:p>
        </w:tc>
        <w:tc>
          <w:tcPr>
            <w:tcW w:w="8100" w:type="dxa"/>
          </w:tcPr>
          <w:p w14:paraId="4B2C1557"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We have the following comments:</w:t>
            </w:r>
          </w:p>
          <w:p w14:paraId="4B2C1558"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ko-KR"/>
              </w:rPr>
            </w:pPr>
          </w:p>
          <w:p w14:paraId="4B2C155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u w:val="single"/>
                <w:lang w:eastAsia="ko-KR"/>
              </w:rPr>
            </w:pPr>
            <w:r>
              <w:rPr>
                <w:rFonts w:ascii="Times New Roman" w:hAnsi="Times New Roman" w:cs="Times New Roman"/>
                <w:kern w:val="2"/>
                <w:sz w:val="20"/>
                <w:szCs w:val="20"/>
                <w:u w:val="single"/>
                <w:lang w:eastAsia="ko-KR"/>
              </w:rPr>
              <w:t>On Table 2:</w:t>
            </w:r>
          </w:p>
          <w:p w14:paraId="4B2C155A" w14:textId="77777777" w:rsidR="009A6D00" w:rsidRDefault="007B3C39">
            <w:pPr>
              <w:widowControl w:val="0"/>
              <w:numPr>
                <w:ilvl w:val="0"/>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Regarding channel model, RAN1 made a Rel-16 agreement following an email discussion that both TDL and CDL can be used for either FR1 or FR2.  So, we think the same assumption can be adopted in Rel-17 (i.e., TDL/CDL can be used for FR1/FR2).</w:t>
            </w:r>
          </w:p>
          <w:p w14:paraId="4B2C155B" w14:textId="77777777" w:rsidR="009A6D00" w:rsidRDefault="007B3C39">
            <w:pPr>
              <w:widowControl w:val="0"/>
              <w:numPr>
                <w:ilvl w:val="0"/>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Regarding blockage, we prefer Option 1 since it has been used in Rel-16 evaluations.</w:t>
            </w:r>
          </w:p>
          <w:p w14:paraId="4B2C155C"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ko-KR"/>
              </w:rPr>
            </w:pPr>
          </w:p>
          <w:p w14:paraId="4B2C155D"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u w:val="single"/>
                <w:lang w:eastAsia="ko-KR"/>
              </w:rPr>
            </w:pPr>
            <w:r>
              <w:rPr>
                <w:rFonts w:ascii="Times New Roman" w:hAnsi="Times New Roman" w:cs="Times New Roman"/>
                <w:kern w:val="2"/>
                <w:sz w:val="20"/>
                <w:szCs w:val="20"/>
                <w:u w:val="single"/>
                <w:lang w:eastAsia="ko-KR"/>
              </w:rPr>
              <w:t>On Table 3 (PDCCH):</w:t>
            </w:r>
          </w:p>
          <w:p w14:paraId="4B2C155E" w14:textId="77777777" w:rsidR="009A6D00" w:rsidRDefault="007B3C39">
            <w:pPr>
              <w:widowControl w:val="0"/>
              <w:numPr>
                <w:ilvl w:val="0"/>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AL: 4 or 8 can be considered with same number of CCEs for baseline and enhancement.</w:t>
            </w:r>
          </w:p>
          <w:p w14:paraId="4B2C155F" w14:textId="77777777" w:rsidR="009A6D00" w:rsidRDefault="007B3C39">
            <w:pPr>
              <w:widowControl w:val="0"/>
              <w:numPr>
                <w:ilvl w:val="0"/>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Interleaving: both interleaved and non-interleaved can be considered.</w:t>
            </w:r>
          </w:p>
          <w:p w14:paraId="4B2C1560" w14:textId="77777777" w:rsidR="009A6D00" w:rsidRDefault="007B3C39">
            <w:pPr>
              <w:widowControl w:val="0"/>
              <w:numPr>
                <w:ilvl w:val="0"/>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of RBs/symbols: consider 1 symbol per TRP.  The number of RBs depends on AL.</w:t>
            </w:r>
          </w:p>
          <w:p w14:paraId="4B2C1561" w14:textId="77777777" w:rsidR="009A6D00" w:rsidRDefault="007B3C39">
            <w:pPr>
              <w:widowControl w:val="0"/>
              <w:numPr>
                <w:ilvl w:val="0"/>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Code rate: depends on the AL and payload size.  We can consider code rate of ~0.17 for AL=4 and ~0.09 for AL=8.</w:t>
            </w:r>
          </w:p>
          <w:p w14:paraId="4B2C1562" w14:textId="77777777" w:rsidR="009A6D00" w:rsidRDefault="007B3C39">
            <w:pPr>
              <w:widowControl w:val="0"/>
              <w:numPr>
                <w:ilvl w:val="0"/>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DCI payload:  52 bits</w:t>
            </w:r>
          </w:p>
          <w:p w14:paraId="4B2C1563" w14:textId="77777777" w:rsidR="009A6D00" w:rsidRDefault="007B3C39">
            <w:pPr>
              <w:widowControl w:val="0"/>
              <w:numPr>
                <w:ilvl w:val="0"/>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CCE-to-REG mapping: if interleaving is used, interleaver size and shift can be left up to companies.</w:t>
            </w:r>
          </w:p>
          <w:p w14:paraId="4B2C1564" w14:textId="77777777" w:rsidR="009A6D00" w:rsidRDefault="007B3C39">
            <w:pPr>
              <w:widowControl w:val="0"/>
              <w:numPr>
                <w:ilvl w:val="0"/>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REG bundling size: 6</w:t>
            </w:r>
          </w:p>
          <w:p w14:paraId="4B2C1565" w14:textId="77777777" w:rsidR="009A6D00" w:rsidRDefault="007B3C39">
            <w:pPr>
              <w:widowControl w:val="0"/>
              <w:numPr>
                <w:ilvl w:val="0"/>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Precoding assumptions:  Precoder cycling; precoder granularity: REG-bundle.</w:t>
            </w:r>
          </w:p>
          <w:p w14:paraId="4B2C1566" w14:textId="77777777" w:rsidR="009A6D00" w:rsidRDefault="007B3C39">
            <w:pPr>
              <w:widowControl w:val="0"/>
              <w:numPr>
                <w:ilvl w:val="0"/>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DMRS configuration: follow TCI state</w:t>
            </w:r>
          </w:p>
          <w:p w14:paraId="4B2C1567" w14:textId="77777777" w:rsidR="009A6D00" w:rsidRDefault="007B3C39">
            <w:pPr>
              <w:widowControl w:val="0"/>
              <w:numPr>
                <w:ilvl w:val="0"/>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lastRenderedPageBreak/>
              <w:t>Number of repetitions: 2</w:t>
            </w:r>
          </w:p>
          <w:p w14:paraId="4B2C1568"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 </w:t>
            </w:r>
          </w:p>
          <w:p w14:paraId="4B2C156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u w:val="single"/>
                <w:lang w:eastAsia="ko-KR"/>
              </w:rPr>
            </w:pPr>
            <w:r>
              <w:rPr>
                <w:rFonts w:ascii="Times New Roman" w:hAnsi="Times New Roman" w:cs="Times New Roman"/>
                <w:kern w:val="2"/>
                <w:sz w:val="20"/>
                <w:szCs w:val="20"/>
                <w:u w:val="single"/>
                <w:lang w:eastAsia="ko-KR"/>
              </w:rPr>
              <w:t>On Table 4 (PUCCH):</w:t>
            </w:r>
          </w:p>
          <w:p w14:paraId="4B2C156A" w14:textId="77777777" w:rsidR="009A6D00" w:rsidRDefault="007B3C39">
            <w:pPr>
              <w:widowControl w:val="0"/>
              <w:numPr>
                <w:ilvl w:val="0"/>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PUCCH Format: 0, 1, 2, 3, 4.</w:t>
            </w:r>
          </w:p>
          <w:p w14:paraId="4B2C156B" w14:textId="77777777" w:rsidR="009A6D00" w:rsidRDefault="007B3C39">
            <w:pPr>
              <w:widowControl w:val="0"/>
              <w:numPr>
                <w:ilvl w:val="0"/>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of RBs/symbols: we propose the following</w:t>
            </w:r>
          </w:p>
          <w:p w14:paraId="4B2C156C" w14:textId="77777777" w:rsidR="009A6D00" w:rsidRDefault="007B3C39">
            <w:pPr>
              <w:widowControl w:val="0"/>
              <w:numPr>
                <w:ilvl w:val="1"/>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Formats 0: 2 symbols, 1RB</w:t>
            </w:r>
          </w:p>
          <w:p w14:paraId="4B2C156D" w14:textId="77777777" w:rsidR="009A6D00" w:rsidRDefault="007B3C39">
            <w:pPr>
              <w:widowControl w:val="0"/>
              <w:numPr>
                <w:ilvl w:val="1"/>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Format 1: 4 symbols, 1RB</w:t>
            </w:r>
          </w:p>
          <w:p w14:paraId="4B2C156E" w14:textId="77777777" w:rsidR="009A6D00" w:rsidRDefault="007B3C39">
            <w:pPr>
              <w:widowControl w:val="0"/>
              <w:numPr>
                <w:ilvl w:val="1"/>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Format 2: 2 symbols, 4RBs</w:t>
            </w:r>
          </w:p>
          <w:p w14:paraId="4B2C156F" w14:textId="77777777" w:rsidR="009A6D00" w:rsidRDefault="007B3C39">
            <w:pPr>
              <w:widowControl w:val="0"/>
              <w:numPr>
                <w:ilvl w:val="1"/>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Formats 3, 4: 8 symbols, 1RB</w:t>
            </w:r>
          </w:p>
          <w:p w14:paraId="4B2C1570" w14:textId="77777777" w:rsidR="009A6D00" w:rsidRDefault="007B3C39">
            <w:pPr>
              <w:widowControl w:val="0"/>
              <w:numPr>
                <w:ilvl w:val="0"/>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UCI payload: we propose the following</w:t>
            </w:r>
          </w:p>
          <w:p w14:paraId="4B2C1571" w14:textId="77777777" w:rsidR="009A6D00" w:rsidRDefault="007B3C39">
            <w:pPr>
              <w:widowControl w:val="0"/>
              <w:numPr>
                <w:ilvl w:val="1"/>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Formats 0, 1:  2 bits</w:t>
            </w:r>
          </w:p>
          <w:p w14:paraId="4B2C1572" w14:textId="77777777" w:rsidR="009A6D00" w:rsidRDefault="007B3C39">
            <w:pPr>
              <w:widowControl w:val="0"/>
              <w:numPr>
                <w:ilvl w:val="1"/>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Formats 2, 3, 4: 8/16 bits</w:t>
            </w:r>
          </w:p>
          <w:p w14:paraId="4B2C1573" w14:textId="77777777" w:rsidR="009A6D00" w:rsidRDefault="007B3C39">
            <w:pPr>
              <w:widowControl w:val="0"/>
              <w:numPr>
                <w:ilvl w:val="0"/>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Code rates: Max rate of 0.35</w:t>
            </w:r>
          </w:p>
          <w:p w14:paraId="4B2C1574" w14:textId="77777777" w:rsidR="009A6D00" w:rsidRDefault="007B3C39">
            <w:pPr>
              <w:widowControl w:val="0"/>
              <w:numPr>
                <w:ilvl w:val="0"/>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Frequency hopping: intra-slot frequency hopping</w:t>
            </w:r>
          </w:p>
          <w:p w14:paraId="4B2C1575" w14:textId="77777777" w:rsidR="009A6D00" w:rsidRDefault="007B3C39">
            <w:pPr>
              <w:widowControl w:val="0"/>
              <w:numPr>
                <w:ilvl w:val="0"/>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Number of repetitions: we propose the following</w:t>
            </w:r>
          </w:p>
          <w:p w14:paraId="4B2C1576" w14:textId="77777777" w:rsidR="009A6D00" w:rsidRDefault="007B3C39">
            <w:pPr>
              <w:widowControl w:val="0"/>
              <w:numPr>
                <w:ilvl w:val="1"/>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2 repetitions for Formats 0, 2</w:t>
            </w:r>
          </w:p>
          <w:p w14:paraId="4B2C1577" w14:textId="77777777" w:rsidR="009A6D00" w:rsidRDefault="007B3C39">
            <w:pPr>
              <w:widowControl w:val="0"/>
              <w:numPr>
                <w:ilvl w:val="1"/>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2/4/8 repetitions for Formats 1, 3, 4</w:t>
            </w:r>
          </w:p>
          <w:p w14:paraId="4B2C1578" w14:textId="77777777" w:rsidR="009A6D00" w:rsidRDefault="007B3C39">
            <w:pPr>
              <w:widowControl w:val="0"/>
              <w:numPr>
                <w:ilvl w:val="0"/>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Receiver assumptions:  with or without soft combining</w:t>
            </w:r>
          </w:p>
          <w:p w14:paraId="4B2C1579"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ko-KR"/>
              </w:rPr>
            </w:pPr>
          </w:p>
          <w:p w14:paraId="4B2C157A"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u w:val="single"/>
                <w:lang w:eastAsia="ko-KR"/>
              </w:rPr>
            </w:pPr>
            <w:r>
              <w:rPr>
                <w:rFonts w:ascii="Times New Roman" w:hAnsi="Times New Roman" w:cs="Times New Roman"/>
                <w:kern w:val="2"/>
                <w:sz w:val="20"/>
                <w:szCs w:val="20"/>
                <w:u w:val="single"/>
                <w:lang w:eastAsia="ko-KR"/>
              </w:rPr>
              <w:t>On Table 5 (PUCCH):</w:t>
            </w:r>
          </w:p>
          <w:p w14:paraId="4B2C157B" w14:textId="77777777" w:rsidR="009A6D00" w:rsidRDefault="007B3C39">
            <w:pPr>
              <w:widowControl w:val="0"/>
              <w:numPr>
                <w:ilvl w:val="0"/>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of RBs/symbols: we propose the following</w:t>
            </w:r>
          </w:p>
          <w:p w14:paraId="4B2C157C" w14:textId="77777777" w:rsidR="009A6D00" w:rsidRDefault="007B3C39">
            <w:pPr>
              <w:widowControl w:val="0"/>
              <w:numPr>
                <w:ilvl w:val="1"/>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8 RBs and 10 symbols for Repetition Type A</w:t>
            </w:r>
          </w:p>
          <w:p w14:paraId="4B2C157D" w14:textId="77777777" w:rsidR="009A6D00" w:rsidRDefault="007B3C39">
            <w:pPr>
              <w:widowControl w:val="0"/>
              <w:numPr>
                <w:ilvl w:val="1"/>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40 RBs and 2 symbols for Repetition Type B</w:t>
            </w:r>
          </w:p>
          <w:p w14:paraId="4B2C157E" w14:textId="77777777" w:rsidR="009A6D00" w:rsidRDefault="007B3C39">
            <w:pPr>
              <w:widowControl w:val="0"/>
              <w:numPr>
                <w:ilvl w:val="0"/>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DMRS pattern: Type 1 DMRS, 1+1 for Type A.</w:t>
            </w:r>
          </w:p>
          <w:p w14:paraId="4B2C157F" w14:textId="77777777" w:rsidR="009A6D00" w:rsidRDefault="007B3C39">
            <w:pPr>
              <w:widowControl w:val="0"/>
              <w:numPr>
                <w:ilvl w:val="0"/>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of layers:  up to 2</w:t>
            </w:r>
          </w:p>
          <w:p w14:paraId="4B2C1580" w14:textId="77777777" w:rsidR="009A6D00" w:rsidRDefault="007B3C39">
            <w:pPr>
              <w:widowControl w:val="0"/>
              <w:numPr>
                <w:ilvl w:val="0"/>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Code rates: medium (~0.4) and low (&lt;0.2)</w:t>
            </w:r>
          </w:p>
          <w:p w14:paraId="4B2C1581" w14:textId="77777777" w:rsidR="009A6D00" w:rsidRDefault="007B3C39">
            <w:pPr>
              <w:widowControl w:val="0"/>
              <w:numPr>
                <w:ilvl w:val="0"/>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Frequency hopping: we propose the following</w:t>
            </w:r>
          </w:p>
          <w:p w14:paraId="4B2C1582" w14:textId="77777777" w:rsidR="009A6D00" w:rsidRDefault="007B3C39">
            <w:pPr>
              <w:widowControl w:val="0"/>
              <w:numPr>
                <w:ilvl w:val="1"/>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intra-slot for Repetition Type A</w:t>
            </w:r>
          </w:p>
          <w:p w14:paraId="4B2C1583" w14:textId="77777777" w:rsidR="009A6D00" w:rsidRDefault="007B3C39">
            <w:pPr>
              <w:widowControl w:val="0"/>
              <w:numPr>
                <w:ilvl w:val="1"/>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inter-repetition for Repetition Type B</w:t>
            </w:r>
          </w:p>
          <w:p w14:paraId="4B2C1584" w14:textId="77777777" w:rsidR="009A6D00" w:rsidRDefault="007B3C39">
            <w:pPr>
              <w:widowControl w:val="0"/>
              <w:numPr>
                <w:ilvl w:val="0"/>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UL transmission scheme:  Codebook based.  Companies can optionally evaluate non-codebook based.</w:t>
            </w:r>
          </w:p>
          <w:p w14:paraId="4B2C1585" w14:textId="77777777" w:rsidR="009A6D00" w:rsidRDefault="007B3C39">
            <w:pPr>
              <w:widowControl w:val="0"/>
              <w:numPr>
                <w:ilvl w:val="0"/>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Redundancy version: per TRP</w:t>
            </w:r>
          </w:p>
          <w:p w14:paraId="4B2C1586" w14:textId="77777777" w:rsidR="009A6D00" w:rsidRDefault="007B3C39">
            <w:pPr>
              <w:widowControl w:val="0"/>
              <w:numPr>
                <w:ilvl w:val="0"/>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of repetitions: as supported in Rel-15/16</w:t>
            </w:r>
          </w:p>
          <w:p w14:paraId="4B2C1587" w14:textId="77777777" w:rsidR="009A6D00" w:rsidRDefault="007B3C39">
            <w:pPr>
              <w:widowControl w:val="0"/>
              <w:numPr>
                <w:ilvl w:val="0"/>
                <w:numId w:val="28"/>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Receiver assumption: with or without soft combining.</w:t>
            </w:r>
          </w:p>
          <w:p w14:paraId="4B2C1588" w14:textId="77777777" w:rsidR="009A6D00" w:rsidRDefault="009A6D00">
            <w:pPr>
              <w:widowControl w:val="0"/>
              <w:wordWrap w:val="0"/>
              <w:autoSpaceDE w:val="0"/>
              <w:autoSpaceDN w:val="0"/>
              <w:spacing w:after="0" w:line="240" w:lineRule="auto"/>
              <w:ind w:left="720"/>
              <w:contextualSpacing/>
              <w:jc w:val="both"/>
              <w:rPr>
                <w:rFonts w:ascii="Times New Roman" w:hAnsi="Times New Roman" w:cs="Times New Roman"/>
                <w:kern w:val="2"/>
                <w:sz w:val="20"/>
                <w:szCs w:val="20"/>
                <w:lang w:eastAsia="ko-KR"/>
              </w:rPr>
            </w:pPr>
          </w:p>
          <w:p w14:paraId="4B2C158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u w:val="single"/>
                <w:lang w:eastAsia="ko-KR"/>
              </w:rPr>
            </w:pPr>
            <w:r>
              <w:rPr>
                <w:rFonts w:ascii="Times New Roman" w:hAnsi="Times New Roman" w:cs="Times New Roman"/>
                <w:kern w:val="2"/>
                <w:sz w:val="20"/>
                <w:szCs w:val="20"/>
                <w:u w:val="single"/>
                <w:lang w:eastAsia="ko-KR"/>
              </w:rPr>
              <w:t>Regarding baseline assumptions in Tables A.3-1 and A.3-2:</w:t>
            </w:r>
          </w:p>
          <w:p w14:paraId="4B2C158A" w14:textId="77777777" w:rsidR="009A6D00" w:rsidRDefault="007B3C39">
            <w:pPr>
              <w:widowControl w:val="0"/>
              <w:numPr>
                <w:ilvl w:val="0"/>
                <w:numId w:val="29"/>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 BS antenna configuration, 2Tx/2Rx antenna ports can also be considered at 4GHz</w:t>
            </w:r>
          </w:p>
          <w:p w14:paraId="4B2C158B" w14:textId="77777777" w:rsidR="009A6D00" w:rsidRDefault="009A6D00">
            <w:pPr>
              <w:widowControl w:val="0"/>
              <w:wordWrap w:val="0"/>
              <w:autoSpaceDE w:val="0"/>
              <w:autoSpaceDN w:val="0"/>
              <w:spacing w:after="0" w:line="240" w:lineRule="auto"/>
              <w:ind w:left="825"/>
              <w:contextualSpacing/>
              <w:jc w:val="both"/>
              <w:rPr>
                <w:rFonts w:ascii="Times New Roman" w:hAnsi="Times New Roman" w:cs="Times New Roman"/>
                <w:kern w:val="2"/>
                <w:sz w:val="20"/>
                <w:szCs w:val="20"/>
                <w:lang w:eastAsia="ko-KR"/>
              </w:rPr>
            </w:pPr>
          </w:p>
        </w:tc>
      </w:tr>
      <w:tr w:rsidR="009A6D00" w14:paraId="4B2C15AF" w14:textId="77777777">
        <w:tc>
          <w:tcPr>
            <w:tcW w:w="1435" w:type="dxa"/>
          </w:tcPr>
          <w:p w14:paraId="4B2C158D"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lastRenderedPageBreak/>
              <w:t>Qualcomm</w:t>
            </w:r>
          </w:p>
        </w:tc>
        <w:tc>
          <w:tcPr>
            <w:tcW w:w="8100" w:type="dxa"/>
          </w:tcPr>
          <w:p w14:paraId="4B2C158E"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Comments regarding Table 2 (common assumptions):</w:t>
            </w:r>
          </w:p>
          <w:p w14:paraId="4B2C158F"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 Path-loss modeling: x=0,3,6 dB</w:t>
            </w:r>
          </w:p>
          <w:p w14:paraId="4B2C1590"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 blockage: Both options 1 and 2 can be kept (option 2 may be more suitable for FR2 while options 1 is already used in Rel. 16 EVM). For option 2: x=10 / 20dB, p=5%</w:t>
            </w:r>
          </w:p>
          <w:p w14:paraId="4B2C1591"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Target BLER: The range [10^-3, 10^-5] is reasonable and may be better to no fix it to one value given that 10^-5 requires longer simulations. In our view, it is preferred that all BLER curves show at least up to 10^-4, which requires ~10^6 samples for reliable statistics. </w:t>
            </w:r>
          </w:p>
          <w:p w14:paraId="4B2C1592"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Comments regarding Table 3 (PDCCH):</w:t>
            </w:r>
          </w:p>
          <w:p w14:paraId="4B2C1593" w14:textId="77777777" w:rsidR="009A6D00" w:rsidRDefault="007B3C39">
            <w:pPr>
              <w:widowControl w:val="0"/>
              <w:numPr>
                <w:ilvl w:val="0"/>
                <w:numId w:val="31"/>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Baseline: Option 1. Agree with ZTE that transparent SFN may not work for FR2.</w:t>
            </w:r>
          </w:p>
          <w:p w14:paraId="4B2C1594" w14:textId="77777777" w:rsidR="009A6D00" w:rsidRDefault="007B3C39">
            <w:pPr>
              <w:widowControl w:val="0"/>
              <w:numPr>
                <w:ilvl w:val="0"/>
                <w:numId w:val="31"/>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AL: It should not be limited to certain ALs. Otherwise, different behaviors for high vs low coding rate cannot be observed.</w:t>
            </w:r>
          </w:p>
          <w:p w14:paraId="4B2C1595" w14:textId="77777777" w:rsidR="009A6D00" w:rsidRDefault="007B3C39">
            <w:pPr>
              <w:widowControl w:val="0"/>
              <w:numPr>
                <w:ilvl w:val="0"/>
                <w:numId w:val="31"/>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“Interleaving” is not clear. It should be part of “CCE-to-REG mapping” row unless if it refers to something else (other than RRC param “cce-REG-MappingType”)</w:t>
            </w:r>
          </w:p>
          <w:p w14:paraId="4B2C1596" w14:textId="77777777" w:rsidR="009A6D00" w:rsidRDefault="007B3C39">
            <w:pPr>
              <w:widowControl w:val="0"/>
              <w:numPr>
                <w:ilvl w:val="0"/>
                <w:numId w:val="31"/>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of RBs/symbols: Since AL 16 requires 96 REGs, for CORESET configuration we can have a) 48 RBs/2 symbols and b) 96 RBs/1 symbol</w:t>
            </w:r>
          </w:p>
          <w:p w14:paraId="4B2C1597" w14:textId="77777777" w:rsidR="009A6D00" w:rsidRDefault="007B3C39">
            <w:pPr>
              <w:widowControl w:val="0"/>
              <w:numPr>
                <w:ilvl w:val="0"/>
                <w:numId w:val="31"/>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lastRenderedPageBreak/>
              <w:t xml:space="preserve">Code rates: Not needed. AL and DCI size determine it unambiguously. </w:t>
            </w:r>
          </w:p>
          <w:p w14:paraId="4B2C1598" w14:textId="77777777" w:rsidR="009A6D00" w:rsidRDefault="007B3C39">
            <w:pPr>
              <w:widowControl w:val="0"/>
              <w:numPr>
                <w:ilvl w:val="0"/>
                <w:numId w:val="31"/>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DCI payload: 40+24 as baseline and 66+24 as optional. The higher DCI payload is good to be simulated in addition to the typical DCI size in order to ensure different coding rate regimes are simulated. </w:t>
            </w:r>
          </w:p>
          <w:p w14:paraId="4B2C1599" w14:textId="77777777" w:rsidR="009A6D00" w:rsidRDefault="007B3C39">
            <w:pPr>
              <w:widowControl w:val="0"/>
              <w:numPr>
                <w:ilvl w:val="0"/>
                <w:numId w:val="31"/>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CCE-to-REG mapping: Both non-interleaved and interleaved should be considered. The detailed parameters (e.g. REG bundle size / interleaverSize) can be reported by companies.</w:t>
            </w:r>
          </w:p>
          <w:p w14:paraId="4B2C159A" w14:textId="77777777" w:rsidR="009A6D00" w:rsidRDefault="007B3C39">
            <w:pPr>
              <w:widowControl w:val="0"/>
              <w:numPr>
                <w:ilvl w:val="0"/>
                <w:numId w:val="31"/>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“REG bundling size” is part of CCE-to-REG mapping and is not needed as a separate row.</w:t>
            </w:r>
          </w:p>
          <w:p w14:paraId="4B2C159B" w14:textId="77777777" w:rsidR="009A6D00" w:rsidRDefault="007B3C39">
            <w:pPr>
              <w:widowControl w:val="0"/>
              <w:numPr>
                <w:ilvl w:val="0"/>
                <w:numId w:val="31"/>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Precoding assumption: This needs clarification as to whether it refers to RRC parameter “precoderGranularity” or not:</w:t>
            </w:r>
          </w:p>
          <w:p w14:paraId="4B2C159C" w14:textId="77777777" w:rsidR="009A6D00" w:rsidRDefault="007B3C39">
            <w:pPr>
              <w:widowControl w:val="0"/>
              <w:numPr>
                <w:ilvl w:val="1"/>
                <w:numId w:val="31"/>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 precoderGranularity: We suggest focussing on “sameAsREG-bundle”. Otherwise, interleaved CCE-to-REG mapping type is not possible in most cases.</w:t>
            </w:r>
          </w:p>
          <w:p w14:paraId="4B2C159D" w14:textId="77777777" w:rsidR="009A6D00" w:rsidRDefault="007B3C39">
            <w:pPr>
              <w:widowControl w:val="0"/>
              <w:numPr>
                <w:ilvl w:val="1"/>
                <w:numId w:val="31"/>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 general precoding assumption at the gNB: Precoder cycling can be used as closed-loop precoding is typically not assumed for PDCCH (even though it is possible by using SRS in TDD)</w:t>
            </w:r>
          </w:p>
          <w:p w14:paraId="4B2C159E" w14:textId="77777777" w:rsidR="009A6D00" w:rsidRDefault="007B3C39">
            <w:pPr>
              <w:widowControl w:val="0"/>
              <w:numPr>
                <w:ilvl w:val="0"/>
                <w:numId w:val="31"/>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DMRS configuration: It may be needed only if SDM is considered. Otherwise, DMRS configuration for PDCCH is fixed and there is no reason to change that for FDM/TDM.</w:t>
            </w:r>
          </w:p>
          <w:p w14:paraId="4B2C159F" w14:textId="77777777" w:rsidR="009A6D00" w:rsidRDefault="007B3C39">
            <w:pPr>
              <w:widowControl w:val="0"/>
              <w:numPr>
                <w:ilvl w:val="0"/>
                <w:numId w:val="31"/>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Number of repetitions: This should be removed. A multi-TCI state PDCCH may not use repetition (similar to schemes 1a (SDM) and 2a (FDM) in Rel. 16).</w:t>
            </w:r>
          </w:p>
          <w:p w14:paraId="4B2C15A0" w14:textId="77777777" w:rsidR="009A6D00" w:rsidRDefault="007B3C39">
            <w:pPr>
              <w:widowControl w:val="0"/>
              <w:numPr>
                <w:ilvl w:val="0"/>
                <w:numId w:val="31"/>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“Repetition scheme” can be replaced with “scheme” due to the reason mentioned above. SDM should be deprioritized for PDCCH as it requires two DMRS ports. Hence, FDM/TDM should be the focus.</w:t>
            </w:r>
          </w:p>
          <w:p w14:paraId="4B2C15A1" w14:textId="77777777" w:rsidR="009A6D00" w:rsidRDefault="007B3C39">
            <w:pPr>
              <w:widowControl w:val="0"/>
              <w:numPr>
                <w:ilvl w:val="0"/>
                <w:numId w:val="31"/>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Receiver assumption: This depends on the schemes to be considered by companies.</w:t>
            </w:r>
          </w:p>
          <w:p w14:paraId="4B2C15A2"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Comments regarding Table 4 (PUCCH):</w:t>
            </w:r>
          </w:p>
          <w:p w14:paraId="4B2C15A3" w14:textId="77777777" w:rsidR="009A6D00" w:rsidRDefault="007B3C39">
            <w:pPr>
              <w:widowControl w:val="0"/>
              <w:numPr>
                <w:ilvl w:val="0"/>
                <w:numId w:val="32"/>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PUCCH format: Suggest to focus on Format 1 (for short PUCCH) and Format 3 (for long PUCCH). The same is agreed for EVM in coverage enhancement WI and would be good to align. Format 4 can be optional.</w:t>
            </w:r>
          </w:p>
          <w:p w14:paraId="4B2C15A4" w14:textId="77777777" w:rsidR="009A6D00" w:rsidRDefault="007B3C39">
            <w:pPr>
              <w:widowControl w:val="0"/>
              <w:numPr>
                <w:ilvl w:val="0"/>
                <w:numId w:val="32"/>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of RBs/symbols: 1RB. 2-symbols for PUCCH format 1 and 8-symbols for PUCCH format 3 / 4.</w:t>
            </w:r>
          </w:p>
          <w:p w14:paraId="4B2C15A5" w14:textId="77777777" w:rsidR="009A6D00" w:rsidRDefault="007B3C39">
            <w:pPr>
              <w:widowControl w:val="0"/>
              <w:numPr>
                <w:ilvl w:val="0"/>
                <w:numId w:val="32"/>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Code rate: We prefer to agree on payload size instead: 2 bits for PUCCH format 1 and 11 bits for PUCCH format 3 (larger payload, e.g. for CSI, can be optional).</w:t>
            </w:r>
          </w:p>
          <w:p w14:paraId="4B2C15A6" w14:textId="77777777" w:rsidR="009A6D00" w:rsidRDefault="007B3C39">
            <w:pPr>
              <w:widowControl w:val="0"/>
              <w:numPr>
                <w:ilvl w:val="0"/>
                <w:numId w:val="32"/>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Frequency hopping: with and without freq. hopping</w:t>
            </w:r>
          </w:p>
          <w:p w14:paraId="4B2C15A7" w14:textId="77777777" w:rsidR="009A6D00" w:rsidRDefault="007B3C39">
            <w:pPr>
              <w:widowControl w:val="0"/>
              <w:numPr>
                <w:ilvl w:val="0"/>
                <w:numId w:val="32"/>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Receiver assumption: There can be different level of details here and should be reported by each company. </w:t>
            </w:r>
          </w:p>
          <w:p w14:paraId="4B2C15A8" w14:textId="77777777" w:rsidR="009A6D00" w:rsidRDefault="007B3C39">
            <w:pPr>
              <w:widowControl w:val="0"/>
              <w:numPr>
                <w:ilvl w:val="1"/>
                <w:numId w:val="32"/>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Across beams / repetitions: Selection diversity / soft combining / joint processing</w:t>
            </w:r>
          </w:p>
          <w:p w14:paraId="4B2C15A9" w14:textId="77777777" w:rsidR="009A6D00" w:rsidRDefault="007B3C39">
            <w:pPr>
              <w:widowControl w:val="0"/>
              <w:numPr>
                <w:ilvl w:val="1"/>
                <w:numId w:val="32"/>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Within one beam / repetition: Whether TRP1 tries to also decode / process the copy intended for TRP2</w:t>
            </w:r>
          </w:p>
          <w:p w14:paraId="4B2C15AA"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Comments regarding Table 5 (PUSCH): </w:t>
            </w:r>
          </w:p>
          <w:p w14:paraId="4B2C15AB" w14:textId="77777777" w:rsidR="009A6D00" w:rsidRDefault="007B3C39">
            <w:pPr>
              <w:widowControl w:val="0"/>
              <w:numPr>
                <w:ilvl w:val="0"/>
                <w:numId w:val="33"/>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Baseline: Rel. 16 PUSCH repetition (Type A / Type B)</w:t>
            </w:r>
          </w:p>
          <w:p w14:paraId="4B2C15AC" w14:textId="77777777" w:rsidR="009A6D00" w:rsidRDefault="007B3C39">
            <w:pPr>
              <w:widowControl w:val="0"/>
              <w:numPr>
                <w:ilvl w:val="0"/>
                <w:numId w:val="33"/>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Transmission mode: codebook-based / non-codebook-based should be reported by companies</w:t>
            </w:r>
          </w:p>
          <w:p w14:paraId="4B2C15AD" w14:textId="77777777" w:rsidR="009A6D00" w:rsidRDefault="007B3C39">
            <w:pPr>
              <w:widowControl w:val="0"/>
              <w:numPr>
                <w:ilvl w:val="0"/>
                <w:numId w:val="33"/>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Number of layers=1 (2 can be optional)</w:t>
            </w:r>
          </w:p>
          <w:p w14:paraId="4B2C15AE" w14:textId="77777777" w:rsidR="009A6D00" w:rsidRDefault="007B3C39">
            <w:pPr>
              <w:widowControl w:val="0"/>
              <w:numPr>
                <w:ilvl w:val="0"/>
                <w:numId w:val="33"/>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Receiver assumption / Frequency hopping: Same as PUCCH</w:t>
            </w:r>
          </w:p>
        </w:tc>
      </w:tr>
      <w:tr w:rsidR="009A6D00" w14:paraId="4B2C15C9" w14:textId="77777777">
        <w:tc>
          <w:tcPr>
            <w:tcW w:w="1435" w:type="dxa"/>
          </w:tcPr>
          <w:p w14:paraId="4B2C15B0"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lastRenderedPageBreak/>
              <w:t>OPPO</w:t>
            </w:r>
          </w:p>
        </w:tc>
        <w:tc>
          <w:tcPr>
            <w:tcW w:w="8100" w:type="dxa"/>
          </w:tcPr>
          <w:p w14:paraId="4B2C15B1"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hAnsi="Times New Roman" w:cs="Times New Roman"/>
                <w:kern w:val="2"/>
                <w:sz w:val="20"/>
                <w:szCs w:val="20"/>
                <w:lang w:eastAsia="ko-KR"/>
              </w:rPr>
              <w:t>On</w:t>
            </w:r>
            <w:r>
              <w:rPr>
                <w:rFonts w:ascii="Times New Roman" w:eastAsia="DengXian" w:hAnsi="Times New Roman" w:cs="Times New Roman" w:hint="eastAsia"/>
                <w:kern w:val="2"/>
                <w:sz w:val="20"/>
                <w:szCs w:val="20"/>
                <w:lang w:eastAsia="zh-CN"/>
              </w:rPr>
              <w:t xml:space="preserve"> Table 2:</w:t>
            </w:r>
          </w:p>
          <w:p w14:paraId="4B2C15B2"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eastAsia="DengXian" w:hAnsi="Times New Roman" w:cs="Times New Roman" w:hint="eastAsia"/>
                <w:kern w:val="2"/>
                <w:sz w:val="20"/>
                <w:szCs w:val="20"/>
                <w:lang w:eastAsia="zh-CN"/>
              </w:rPr>
              <w:t>Support TDL for FR1 and CDL for FR2 as baseline. Companies can use CDL for FR1 optionally.</w:t>
            </w:r>
          </w:p>
          <w:p w14:paraId="4B2C15B3"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eastAsia="DengXian" w:hAnsi="Times New Roman" w:cs="Times New Roman" w:hint="eastAsia"/>
                <w:kern w:val="2"/>
                <w:sz w:val="20"/>
                <w:szCs w:val="20"/>
                <w:lang w:eastAsia="zh-CN"/>
              </w:rPr>
              <w:t>Support x={0,3,6}dB</w:t>
            </w:r>
            <w:r>
              <w:rPr>
                <w:rFonts w:ascii="Times New Roman" w:hAnsi="Times New Roman" w:cs="Times New Roman"/>
                <w:kern w:val="2"/>
                <w:sz w:val="20"/>
                <w:szCs w:val="20"/>
                <w:lang w:eastAsia="ko-KR"/>
              </w:rPr>
              <w:t xml:space="preserve"> gap between TRPs</w:t>
            </w:r>
          </w:p>
          <w:p w14:paraId="4B2C15B4"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eastAsia="DengXian" w:hAnsi="Times New Roman" w:cs="Times New Roman" w:hint="eastAsia"/>
                <w:kern w:val="2"/>
                <w:sz w:val="20"/>
                <w:szCs w:val="20"/>
                <w:lang w:eastAsia="zh-CN"/>
              </w:rPr>
              <w:t>Regarding blockage modeling, for consistence between companies, Option 1 used in Rel-16 can be baseline and companies can also use O</w:t>
            </w:r>
            <w:r>
              <w:rPr>
                <w:rFonts w:ascii="Times New Roman" w:eastAsia="DengXian" w:hAnsi="Times New Roman" w:cs="Times New Roman"/>
                <w:kern w:val="2"/>
                <w:sz w:val="20"/>
                <w:szCs w:val="20"/>
                <w:lang w:eastAsia="zh-CN"/>
              </w:rPr>
              <w:t>ption</w:t>
            </w:r>
            <w:r>
              <w:rPr>
                <w:rFonts w:ascii="Times New Roman" w:eastAsia="DengXian" w:hAnsi="Times New Roman" w:cs="Times New Roman" w:hint="eastAsia"/>
                <w:kern w:val="2"/>
                <w:sz w:val="20"/>
                <w:szCs w:val="20"/>
                <w:lang w:eastAsia="zh-CN"/>
              </w:rPr>
              <w:t xml:space="preserve"> 2 optionally. </w:t>
            </w:r>
          </w:p>
          <w:p w14:paraId="4B2C15B5" w14:textId="77777777" w:rsidR="009A6D00" w:rsidRDefault="009A6D00">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p>
          <w:p w14:paraId="4B2C15B6"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hAnsi="Times New Roman" w:cs="Times New Roman"/>
                <w:kern w:val="2"/>
                <w:sz w:val="20"/>
                <w:szCs w:val="20"/>
                <w:lang w:eastAsia="ko-KR"/>
              </w:rPr>
              <w:t>On</w:t>
            </w:r>
            <w:r>
              <w:rPr>
                <w:rFonts w:ascii="Times New Roman" w:eastAsia="DengXian" w:hAnsi="Times New Roman" w:cs="Times New Roman" w:hint="eastAsia"/>
                <w:kern w:val="2"/>
                <w:sz w:val="20"/>
                <w:szCs w:val="20"/>
                <w:lang w:eastAsia="zh-CN"/>
              </w:rPr>
              <w:t xml:space="preserve"> Table 3:</w:t>
            </w:r>
          </w:p>
          <w:p w14:paraId="4B2C15B7"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eastAsia="DengXian" w:hAnsi="Times New Roman" w:cs="Times New Roman" w:hint="eastAsia"/>
                <w:kern w:val="2"/>
                <w:sz w:val="20"/>
                <w:szCs w:val="20"/>
                <w:lang w:eastAsia="zh-CN"/>
              </w:rPr>
              <w:t>Support Rel-15 PDCCH as baseline for FR1 and FR2.</w:t>
            </w:r>
          </w:p>
          <w:p w14:paraId="4B2C15B8"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Precoding assumptions</w:t>
            </w:r>
            <w:r>
              <w:rPr>
                <w:rFonts w:ascii="Times New Roman" w:eastAsia="DengXian" w:hAnsi="Times New Roman" w:cs="Times New Roman" w:hint="eastAsia"/>
                <w:kern w:val="2"/>
                <w:sz w:val="20"/>
                <w:szCs w:val="20"/>
                <w:lang w:eastAsia="zh-CN"/>
              </w:rPr>
              <w:t xml:space="preserve">: </w:t>
            </w:r>
            <w:r>
              <w:rPr>
                <w:rFonts w:ascii="Times New Roman" w:hAnsi="Times New Roman" w:cs="Times New Roman"/>
                <w:kern w:val="2"/>
                <w:sz w:val="20"/>
                <w:szCs w:val="20"/>
                <w:lang w:eastAsia="ko-KR"/>
              </w:rPr>
              <w:t>Precoder cycling</w:t>
            </w:r>
            <w:r>
              <w:rPr>
                <w:rFonts w:ascii="Times New Roman" w:eastAsia="DengXian" w:hAnsi="Times New Roman" w:cs="Times New Roman" w:hint="eastAsia"/>
                <w:kern w:val="2"/>
                <w:sz w:val="20"/>
                <w:szCs w:val="20"/>
                <w:lang w:eastAsia="zh-CN"/>
              </w:rPr>
              <w:t xml:space="preserve"> with</w:t>
            </w:r>
            <w:r>
              <w:rPr>
                <w:rFonts w:ascii="Times New Roman" w:hAnsi="Times New Roman" w:cs="Times New Roman"/>
                <w:kern w:val="2"/>
                <w:sz w:val="20"/>
                <w:szCs w:val="20"/>
                <w:lang w:eastAsia="ko-KR"/>
              </w:rPr>
              <w:t xml:space="preserve"> granularity</w:t>
            </w:r>
            <w:r>
              <w:rPr>
                <w:rFonts w:ascii="Times New Roman" w:eastAsia="DengXian" w:hAnsi="Times New Roman" w:cs="Times New Roman" w:hint="eastAsia"/>
                <w:kern w:val="2"/>
                <w:sz w:val="20"/>
                <w:szCs w:val="20"/>
                <w:lang w:eastAsia="zh-CN"/>
              </w:rPr>
              <w:t xml:space="preserve"> of</w:t>
            </w:r>
            <w:r>
              <w:rPr>
                <w:rFonts w:ascii="Times New Roman" w:hAnsi="Times New Roman" w:cs="Times New Roman"/>
                <w:kern w:val="2"/>
                <w:sz w:val="20"/>
                <w:szCs w:val="20"/>
                <w:lang w:eastAsia="ko-KR"/>
              </w:rPr>
              <w:t xml:space="preserve"> REG-bundl</w:t>
            </w:r>
            <w:r>
              <w:rPr>
                <w:rFonts w:ascii="Times New Roman" w:eastAsia="DengXian" w:hAnsi="Times New Roman" w:cs="Times New Roman" w:hint="eastAsia"/>
                <w:kern w:val="2"/>
                <w:sz w:val="20"/>
                <w:szCs w:val="20"/>
                <w:lang w:eastAsia="zh-CN"/>
              </w:rPr>
              <w:t>e</w:t>
            </w:r>
          </w:p>
          <w:p w14:paraId="4B2C15B9"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Number of repetitions</w:t>
            </w:r>
            <w:r>
              <w:rPr>
                <w:rFonts w:ascii="Times New Roman" w:eastAsia="DengXian" w:hAnsi="Times New Roman" w:cs="Times New Roman" w:hint="eastAsia"/>
                <w:kern w:val="2"/>
                <w:sz w:val="20"/>
                <w:szCs w:val="20"/>
                <w:lang w:eastAsia="zh-CN"/>
              </w:rPr>
              <w:t xml:space="preserve">: 2. </w:t>
            </w:r>
            <w:r>
              <w:rPr>
                <w:rFonts w:ascii="Times New Roman" w:eastAsia="DengXian" w:hAnsi="Times New Roman" w:cs="Times New Roman"/>
                <w:kern w:val="2"/>
                <w:sz w:val="20"/>
                <w:szCs w:val="20"/>
                <w:lang w:eastAsia="zh-CN"/>
              </w:rPr>
              <w:t>W</w:t>
            </w:r>
            <w:r>
              <w:rPr>
                <w:rFonts w:ascii="Times New Roman" w:eastAsia="DengXian" w:hAnsi="Times New Roman" w:cs="Times New Roman" w:hint="eastAsia"/>
                <w:kern w:val="2"/>
                <w:sz w:val="20"/>
                <w:szCs w:val="20"/>
                <w:lang w:eastAsia="zh-CN"/>
              </w:rPr>
              <w:t>ith more repetitions, latency and resource would be an issue.</w:t>
            </w:r>
          </w:p>
          <w:p w14:paraId="4B2C15BA"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eastAsia="DengXian" w:hAnsi="Times New Roman" w:cs="Times New Roman"/>
                <w:kern w:val="2"/>
                <w:sz w:val="20"/>
                <w:szCs w:val="20"/>
                <w:lang w:eastAsia="zh-CN"/>
              </w:rPr>
            </w:pPr>
            <w:r>
              <w:rPr>
                <w:rFonts w:ascii="Times New Roman" w:hAnsi="Times New Roman" w:cs="Times New Roman"/>
                <w:kern w:val="2"/>
                <w:sz w:val="20"/>
                <w:szCs w:val="20"/>
                <w:lang w:eastAsia="ko-KR"/>
              </w:rPr>
              <w:t>Repetition schemes</w:t>
            </w:r>
            <w:r>
              <w:rPr>
                <w:rFonts w:ascii="Times New Roman" w:eastAsia="DengXian" w:hAnsi="Times New Roman" w:cs="Times New Roman" w:hint="eastAsia"/>
                <w:kern w:val="2"/>
                <w:sz w:val="20"/>
                <w:szCs w:val="20"/>
                <w:lang w:eastAsia="zh-CN"/>
              </w:rPr>
              <w:t>: TDM and FDM should be prioritized. For SDM, URLLC scheme 1c</w:t>
            </w:r>
            <w:r>
              <w:rPr>
                <w:rFonts w:ascii="Times New Roman" w:eastAsia="DengXian" w:hAnsi="Times New Roman" w:cs="Times New Roman" w:hint="eastAsia"/>
                <w:kern w:val="2"/>
                <w:sz w:val="20"/>
                <w:szCs w:val="20"/>
                <w:lang w:eastAsia="zh-CN"/>
              </w:rPr>
              <w:lastRenderedPageBreak/>
              <w:t xml:space="preserve"> (e.g. Two TCI states for the same PDCCH DMRS port) can be considered, but the priority should be lowered.</w:t>
            </w:r>
          </w:p>
          <w:p w14:paraId="4B2C15BB" w14:textId="77777777" w:rsidR="009A6D00" w:rsidRDefault="009A6D00">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p>
          <w:p w14:paraId="4B2C15BC"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hAnsi="Times New Roman" w:cs="Times New Roman"/>
                <w:kern w:val="2"/>
                <w:sz w:val="20"/>
                <w:szCs w:val="20"/>
                <w:lang w:eastAsia="ko-KR"/>
              </w:rPr>
              <w:t>On</w:t>
            </w:r>
            <w:r>
              <w:rPr>
                <w:rFonts w:ascii="Times New Roman" w:eastAsia="DengXian" w:hAnsi="Times New Roman" w:cs="Times New Roman" w:hint="eastAsia"/>
                <w:kern w:val="2"/>
                <w:sz w:val="20"/>
                <w:szCs w:val="20"/>
                <w:lang w:eastAsia="zh-CN"/>
              </w:rPr>
              <w:t xml:space="preserve"> Table 4:</w:t>
            </w:r>
          </w:p>
          <w:p w14:paraId="4B2C15BD"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eastAsia="DengXian" w:hAnsi="Times New Roman" w:cs="Times New Roman"/>
                <w:kern w:val="2"/>
                <w:sz w:val="20"/>
                <w:szCs w:val="20"/>
                <w:lang w:eastAsia="zh-CN"/>
              </w:rPr>
            </w:pPr>
            <w:r>
              <w:rPr>
                <w:rFonts w:ascii="Times New Roman" w:hAnsi="Times New Roman" w:cs="Times New Roman" w:hint="eastAsia"/>
                <w:kern w:val="2"/>
                <w:sz w:val="20"/>
                <w:szCs w:val="20"/>
                <w:lang w:eastAsia="zh-CN"/>
              </w:rPr>
              <w:t>Baseline can be Rel-15 PUCCH</w:t>
            </w:r>
            <w:r>
              <w:rPr>
                <w:rFonts w:ascii="Times New Roman" w:hAnsi="Times New Roman" w:cs="Times New Roman"/>
                <w:kern w:val="2"/>
                <w:sz w:val="20"/>
                <w:szCs w:val="20"/>
                <w:lang w:eastAsia="ko-KR"/>
              </w:rPr>
              <w:t xml:space="preserve"> </w:t>
            </w:r>
            <w:r>
              <w:rPr>
                <w:rFonts w:ascii="Times New Roman" w:eastAsia="DengXian" w:hAnsi="Times New Roman" w:cs="Times New Roman" w:hint="eastAsia"/>
                <w:kern w:val="2"/>
                <w:sz w:val="20"/>
                <w:szCs w:val="20"/>
                <w:lang w:eastAsia="zh-CN"/>
              </w:rPr>
              <w:t>repetition</w:t>
            </w:r>
          </w:p>
          <w:p w14:paraId="4B2C15BE"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eastAsia="DengXian" w:hAnsi="Times New Roman" w:cs="Times New Roman"/>
                <w:kern w:val="2"/>
                <w:sz w:val="20"/>
                <w:szCs w:val="20"/>
                <w:lang w:eastAsia="zh-CN"/>
              </w:rPr>
            </w:pPr>
            <w:r>
              <w:rPr>
                <w:rFonts w:ascii="Times New Roman" w:hAnsi="Times New Roman" w:cs="Times New Roman"/>
                <w:kern w:val="2"/>
                <w:sz w:val="20"/>
                <w:szCs w:val="20"/>
                <w:lang w:eastAsia="ko-KR"/>
              </w:rPr>
              <w:t>Frequency hopping</w:t>
            </w:r>
            <w:r>
              <w:rPr>
                <w:rFonts w:ascii="Times New Roman" w:eastAsia="DengXian" w:hAnsi="Times New Roman" w:cs="Times New Roman" w:hint="eastAsia"/>
                <w:kern w:val="2"/>
                <w:sz w:val="20"/>
                <w:szCs w:val="20"/>
                <w:lang w:eastAsia="zh-CN"/>
              </w:rPr>
              <w:t xml:space="preserve"> or not can be reported by companies.</w:t>
            </w:r>
          </w:p>
          <w:p w14:paraId="4B2C15BF"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eastAsia="DengXian" w:hAnsi="Times New Roman" w:cs="Times New Roman"/>
                <w:kern w:val="2"/>
                <w:sz w:val="20"/>
                <w:szCs w:val="20"/>
                <w:lang w:eastAsia="zh-CN"/>
              </w:rPr>
            </w:pPr>
            <w:r>
              <w:rPr>
                <w:rFonts w:ascii="Times New Roman" w:hAnsi="Times New Roman" w:cs="Times New Roman"/>
                <w:kern w:val="2"/>
                <w:sz w:val="20"/>
                <w:szCs w:val="20"/>
                <w:lang w:eastAsia="ko-KR"/>
              </w:rPr>
              <w:t>Number of repetitions</w:t>
            </w:r>
            <w:r>
              <w:rPr>
                <w:rFonts w:ascii="Times New Roman" w:eastAsia="DengXian" w:hAnsi="Times New Roman" w:cs="Times New Roman" w:hint="eastAsia"/>
                <w:kern w:val="2"/>
                <w:sz w:val="20"/>
                <w:szCs w:val="20"/>
                <w:lang w:eastAsia="zh-CN"/>
              </w:rPr>
              <w:t xml:space="preserve"> include at least {2,4,8}</w:t>
            </w:r>
          </w:p>
          <w:p w14:paraId="4B2C15C0"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eastAsia="DengXian" w:hAnsi="Times New Roman" w:cs="Times New Roman"/>
                <w:kern w:val="2"/>
                <w:sz w:val="20"/>
                <w:szCs w:val="20"/>
                <w:lang w:eastAsia="zh-CN"/>
              </w:rPr>
            </w:pPr>
            <w:r>
              <w:rPr>
                <w:rFonts w:ascii="Times New Roman" w:hAnsi="Times New Roman" w:cs="Times New Roman"/>
                <w:kern w:val="2"/>
                <w:sz w:val="20"/>
                <w:szCs w:val="20"/>
                <w:lang w:eastAsia="ko-KR"/>
              </w:rPr>
              <w:t>Receiver assumption</w:t>
            </w:r>
            <w:r>
              <w:rPr>
                <w:rFonts w:ascii="Times New Roman" w:eastAsia="DengXian" w:hAnsi="Times New Roman" w:cs="Times New Roman" w:hint="eastAsia"/>
                <w:kern w:val="2"/>
                <w:sz w:val="20"/>
                <w:szCs w:val="20"/>
                <w:lang w:eastAsia="zh-CN"/>
              </w:rPr>
              <w:t xml:space="preserve"> is reported by companies</w:t>
            </w:r>
          </w:p>
          <w:p w14:paraId="4B2C15C1" w14:textId="77777777" w:rsidR="009A6D00" w:rsidRDefault="009A6D00">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p>
          <w:p w14:paraId="4B2C15C2"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hAnsi="Times New Roman" w:cs="Times New Roman"/>
                <w:kern w:val="2"/>
                <w:sz w:val="20"/>
                <w:szCs w:val="20"/>
                <w:lang w:eastAsia="ko-KR"/>
              </w:rPr>
              <w:t>On</w:t>
            </w:r>
            <w:r>
              <w:rPr>
                <w:rFonts w:ascii="Times New Roman" w:eastAsia="DengXian" w:hAnsi="Times New Roman" w:cs="Times New Roman" w:hint="eastAsia"/>
                <w:kern w:val="2"/>
                <w:sz w:val="20"/>
                <w:szCs w:val="20"/>
                <w:lang w:eastAsia="zh-CN"/>
              </w:rPr>
              <w:t xml:space="preserve"> Table 5:</w:t>
            </w:r>
          </w:p>
          <w:p w14:paraId="4B2C15C3"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eastAsia="DengXian" w:hAnsi="Times New Roman" w:cs="Times New Roman"/>
                <w:kern w:val="2"/>
                <w:sz w:val="20"/>
                <w:szCs w:val="20"/>
                <w:lang w:eastAsia="zh-CN"/>
              </w:rPr>
            </w:pPr>
            <w:r>
              <w:rPr>
                <w:rFonts w:ascii="Times New Roman" w:hAnsi="Times New Roman" w:cs="Times New Roman" w:hint="eastAsia"/>
                <w:kern w:val="2"/>
                <w:sz w:val="20"/>
                <w:szCs w:val="20"/>
                <w:lang w:eastAsia="zh-CN"/>
              </w:rPr>
              <w:t>Baseline can be Rel-16 PUSCH</w:t>
            </w:r>
            <w:r>
              <w:rPr>
                <w:rFonts w:ascii="Times New Roman" w:hAnsi="Times New Roman" w:cs="Times New Roman"/>
                <w:kern w:val="2"/>
                <w:sz w:val="20"/>
                <w:szCs w:val="20"/>
                <w:lang w:eastAsia="ko-KR"/>
              </w:rPr>
              <w:t xml:space="preserve"> </w:t>
            </w:r>
            <w:r>
              <w:rPr>
                <w:rFonts w:ascii="Times New Roman" w:eastAsia="DengXian" w:hAnsi="Times New Roman" w:cs="Times New Roman" w:hint="eastAsia"/>
                <w:kern w:val="2"/>
                <w:sz w:val="20"/>
                <w:szCs w:val="20"/>
                <w:lang w:eastAsia="zh-CN"/>
              </w:rPr>
              <w:t>repetition for eURLLC</w:t>
            </w:r>
          </w:p>
          <w:p w14:paraId="4B2C15C4"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Number of layer: 1</w:t>
            </w:r>
          </w:p>
          <w:p w14:paraId="4B2C15C5"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eastAsia="DengXian" w:hAnsi="Times New Roman" w:cs="Times New Roman"/>
                <w:kern w:val="2"/>
                <w:sz w:val="20"/>
                <w:szCs w:val="20"/>
                <w:lang w:eastAsia="zh-CN"/>
              </w:rPr>
            </w:pPr>
            <w:r>
              <w:rPr>
                <w:rFonts w:ascii="Times New Roman" w:hAnsi="Times New Roman" w:cs="Times New Roman"/>
                <w:kern w:val="2"/>
                <w:sz w:val="20"/>
                <w:szCs w:val="20"/>
                <w:lang w:eastAsia="ko-KR"/>
              </w:rPr>
              <w:t>Frequency hopping</w:t>
            </w:r>
            <w:r>
              <w:rPr>
                <w:rFonts w:ascii="Times New Roman" w:eastAsia="DengXian" w:hAnsi="Times New Roman" w:cs="Times New Roman" w:hint="eastAsia"/>
                <w:kern w:val="2"/>
                <w:sz w:val="20"/>
                <w:szCs w:val="20"/>
                <w:lang w:eastAsia="zh-CN"/>
              </w:rPr>
              <w:t xml:space="preserve"> or not can be reported by companies.</w:t>
            </w:r>
          </w:p>
          <w:p w14:paraId="4B2C15C6"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eastAsia="DengXian" w:hAnsi="Times New Roman" w:cs="Times New Roman"/>
                <w:kern w:val="2"/>
                <w:sz w:val="20"/>
                <w:szCs w:val="20"/>
                <w:lang w:eastAsia="zh-CN"/>
              </w:rPr>
            </w:pPr>
            <w:r>
              <w:rPr>
                <w:rFonts w:ascii="Times New Roman" w:hAnsi="Times New Roman" w:cs="Times New Roman"/>
                <w:kern w:val="2"/>
                <w:sz w:val="20"/>
                <w:szCs w:val="20"/>
                <w:lang w:eastAsia="ko-KR"/>
              </w:rPr>
              <w:t>UL transmission scheme</w:t>
            </w:r>
            <w:r>
              <w:rPr>
                <w:rFonts w:ascii="Times New Roman" w:eastAsia="DengXian" w:hAnsi="Times New Roman" w:cs="Times New Roman" w:hint="eastAsia"/>
                <w:kern w:val="2"/>
                <w:sz w:val="20"/>
                <w:szCs w:val="20"/>
                <w:lang w:eastAsia="zh-CN"/>
              </w:rPr>
              <w:t>: Codebook based as baseline. The same TPMI (but same/</w:t>
            </w:r>
            <w:r>
              <w:rPr>
                <w:rFonts w:ascii="Times New Roman" w:eastAsia="DengXian" w:hAnsi="Times New Roman" w:cs="Times New Roman"/>
                <w:kern w:val="2"/>
                <w:sz w:val="20"/>
                <w:szCs w:val="20"/>
                <w:lang w:eastAsia="zh-CN"/>
              </w:rPr>
              <w:t>differed</w:t>
            </w:r>
            <w:r>
              <w:rPr>
                <w:rFonts w:ascii="Times New Roman" w:eastAsia="DengXian" w:hAnsi="Times New Roman" w:cs="Times New Roman" w:hint="eastAsia"/>
                <w:kern w:val="2"/>
                <w:sz w:val="20"/>
                <w:szCs w:val="20"/>
                <w:lang w:eastAsia="zh-CN"/>
              </w:rPr>
              <w:t xml:space="preserve"> Tx beams) for all the repetitions (the same as that in eURLLC)</w:t>
            </w:r>
          </w:p>
          <w:p w14:paraId="4B2C15C7"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eastAsia="DengXian" w:hAnsi="Times New Roman" w:cs="Times New Roman"/>
                <w:kern w:val="2"/>
                <w:sz w:val="20"/>
                <w:szCs w:val="20"/>
                <w:lang w:eastAsia="zh-CN"/>
              </w:rPr>
            </w:pPr>
            <w:r>
              <w:rPr>
                <w:rFonts w:ascii="Times New Roman" w:hAnsi="Times New Roman" w:cs="Times New Roman"/>
                <w:kern w:val="2"/>
                <w:sz w:val="20"/>
                <w:szCs w:val="20"/>
                <w:lang w:eastAsia="ko-KR"/>
              </w:rPr>
              <w:t>Number of repetitions</w:t>
            </w:r>
            <w:r>
              <w:rPr>
                <w:rFonts w:ascii="Times New Roman" w:eastAsia="DengXian" w:hAnsi="Times New Roman" w:cs="Times New Roman" w:hint="eastAsia"/>
                <w:kern w:val="2"/>
                <w:sz w:val="20"/>
                <w:szCs w:val="20"/>
                <w:lang w:eastAsia="zh-CN"/>
              </w:rPr>
              <w:t xml:space="preserve"> reuses that of Rel-16 eURLLC</w:t>
            </w:r>
          </w:p>
          <w:p w14:paraId="4B2C15C8"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eastAsia="DengXian" w:hAnsi="Times New Roman" w:cs="Times New Roman"/>
                <w:kern w:val="2"/>
                <w:sz w:val="20"/>
                <w:szCs w:val="20"/>
                <w:lang w:eastAsia="zh-CN"/>
              </w:rPr>
            </w:pPr>
            <w:r>
              <w:rPr>
                <w:rFonts w:ascii="Times New Roman" w:hAnsi="Times New Roman" w:cs="Times New Roman"/>
                <w:kern w:val="2"/>
                <w:sz w:val="20"/>
                <w:szCs w:val="20"/>
                <w:lang w:eastAsia="ko-KR"/>
              </w:rPr>
              <w:t>Receiver assumption</w:t>
            </w:r>
            <w:r>
              <w:rPr>
                <w:rFonts w:ascii="Times New Roman" w:eastAsia="DengXian" w:hAnsi="Times New Roman" w:cs="Times New Roman" w:hint="eastAsia"/>
                <w:kern w:val="2"/>
                <w:sz w:val="20"/>
                <w:szCs w:val="20"/>
                <w:lang w:eastAsia="zh-CN"/>
              </w:rPr>
              <w:t xml:space="preserve"> is reported by companies</w:t>
            </w:r>
          </w:p>
        </w:tc>
      </w:tr>
      <w:tr w:rsidR="009A6D00" w14:paraId="4B2C15E6" w14:textId="77777777">
        <w:tc>
          <w:tcPr>
            <w:tcW w:w="1435" w:type="dxa"/>
          </w:tcPr>
          <w:p w14:paraId="4B2C15CA"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lastRenderedPageBreak/>
              <w:t>Lenovo/MotM</w:t>
            </w:r>
          </w:p>
        </w:tc>
        <w:tc>
          <w:tcPr>
            <w:tcW w:w="8100" w:type="dxa"/>
          </w:tcPr>
          <w:p w14:paraId="4B2C15CB"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 table 2:</w:t>
            </w:r>
          </w:p>
          <w:p w14:paraId="4B2C15CC"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Path-loss modeling: 0dB gap between TRPs is baseline.</w:t>
            </w:r>
          </w:p>
          <w:p w14:paraId="4B2C15CD"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ko-KR"/>
              </w:rPr>
            </w:pPr>
          </w:p>
          <w:p w14:paraId="4B2C15CE"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 table 3:</w:t>
            </w:r>
          </w:p>
          <w:p w14:paraId="4B2C15CF"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Baseline scheme: Spec transparent SFN scheme cannot work in FR2, so we propose “Option 2: Spec transparent SFN in FR1”</w:t>
            </w:r>
          </w:p>
          <w:p w14:paraId="4B2C15D0"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AL: 8/16</w:t>
            </w:r>
          </w:p>
          <w:p w14:paraId="4B2C15D1"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Interleaving: Enabled</w:t>
            </w:r>
          </w:p>
          <w:p w14:paraId="4B2C15D2"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of RBs/symbols: 30GHz:66RBs/2 OFDM symbols.</w:t>
            </w:r>
          </w:p>
          <w:p w14:paraId="4B2C15D3"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Precoding assumption: Wideband should be the baseline</w:t>
            </w:r>
          </w:p>
          <w:p w14:paraId="4B2C15D4"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DMRS configuration: two DMRS ports are supported for SDM based scheme by configuring two different </w:t>
            </w:r>
            <w:r>
              <w:rPr>
                <w:rFonts w:ascii="Times New Roman" w:hAnsi="Times New Roman" w:cs="Times New Roman"/>
                <w:i/>
                <w:iCs/>
                <w:kern w:val="2"/>
                <w:sz w:val="20"/>
                <w:szCs w:val="20"/>
                <w:lang w:eastAsia="ko-KR"/>
              </w:rPr>
              <w:t>pdcch-DMRS-ScramblingID</w:t>
            </w:r>
            <w:r>
              <w:rPr>
                <w:rFonts w:ascii="Times New Roman" w:hAnsi="Times New Roman" w:cs="Times New Roman"/>
                <w:kern w:val="2"/>
                <w:sz w:val="20"/>
                <w:szCs w:val="20"/>
                <w:lang w:eastAsia="ko-KR"/>
              </w:rPr>
              <w:t>s.</w:t>
            </w:r>
          </w:p>
          <w:p w14:paraId="4B2C15D5"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Number of repetitions: 2/4/8.</w:t>
            </w:r>
          </w:p>
          <w:p w14:paraId="4B2C15D6"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Repetition Schemes: SDM / FDM / TDM(baseline scheme). </w:t>
            </w:r>
          </w:p>
          <w:p w14:paraId="4B2C15D7"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ko-KR"/>
              </w:rPr>
            </w:pPr>
          </w:p>
          <w:p w14:paraId="4B2C15D8"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 table 4:</w:t>
            </w:r>
          </w:p>
          <w:p w14:paraId="4B2C15D9"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PUCCH format: Format 0/4</w:t>
            </w:r>
          </w:p>
          <w:p w14:paraId="4B2C15DA"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Frequency hopping: Enabled</w:t>
            </w:r>
          </w:p>
          <w:p w14:paraId="4B2C15DB"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Number of repetitions: 4/8/16</w:t>
            </w:r>
          </w:p>
          <w:p w14:paraId="4B2C15DC"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Receiver assumption: Soft combining</w:t>
            </w:r>
          </w:p>
          <w:p w14:paraId="4B2C15DD"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ko-KR"/>
              </w:rPr>
            </w:pPr>
          </w:p>
          <w:p w14:paraId="4B2C15DE"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 table 5:</w:t>
            </w:r>
          </w:p>
          <w:p w14:paraId="4B2C15DF"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DMRS pattern: DMRS type 1, 1 front loaded DMRS symbol with [2] additional DMRS symbols </w:t>
            </w:r>
          </w:p>
          <w:p w14:paraId="4B2C15E0"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of layers: Up to 2 layers</w:t>
            </w:r>
          </w:p>
          <w:p w14:paraId="4B2C15E1"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Frequency hopping: Enabled</w:t>
            </w:r>
          </w:p>
          <w:p w14:paraId="4B2C15E2"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UL transmission scheme: Codebook based PUSCH transmission.</w:t>
            </w:r>
          </w:p>
          <w:p w14:paraId="4B2C15E3"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Redundancy Version: Similar with Rel-16 PDSCH URLLC scheme 4.</w:t>
            </w:r>
          </w:p>
          <w:p w14:paraId="4B2C15E4"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Number of repetitions: 4/8/16</w:t>
            </w:r>
          </w:p>
          <w:p w14:paraId="4B2C15E5"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Receiver assumption: Soft combining</w:t>
            </w:r>
          </w:p>
        </w:tc>
      </w:tr>
      <w:tr w:rsidR="009A6D00" w14:paraId="4B2C1610" w14:textId="77777777">
        <w:tc>
          <w:tcPr>
            <w:tcW w:w="1435" w:type="dxa"/>
          </w:tcPr>
          <w:p w14:paraId="4B2C15E7"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Intel</w:t>
            </w:r>
          </w:p>
        </w:tc>
        <w:tc>
          <w:tcPr>
            <w:tcW w:w="8100" w:type="dxa"/>
          </w:tcPr>
          <w:p w14:paraId="4B2C15E8"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Table 2 (Common assumption)</w:t>
            </w:r>
          </w:p>
          <w:p w14:paraId="4B2C15E9" w14:textId="77777777" w:rsidR="009A6D00" w:rsidRDefault="007B3C39">
            <w:pPr>
              <w:widowControl w:val="0"/>
              <w:numPr>
                <w:ilvl w:val="0"/>
                <w:numId w:val="34"/>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Support TDL/CDL for FR1/FR2. To allow flexibility no need to define baseline/optional. TDLA30 can be used for FR2 as in 38.104.</w:t>
            </w:r>
          </w:p>
          <w:p w14:paraId="4B2C15EA" w14:textId="77777777" w:rsidR="009A6D00" w:rsidRDefault="007B3C39">
            <w:pPr>
              <w:widowControl w:val="0"/>
              <w:numPr>
                <w:ilvl w:val="0"/>
                <w:numId w:val="34"/>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pathloss modeling – current description is ok, up to proponents to choose x dB</w:t>
            </w:r>
          </w:p>
          <w:p w14:paraId="4B2C15EB"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ko-KR"/>
              </w:rPr>
            </w:pPr>
          </w:p>
          <w:p w14:paraId="4B2C15EC"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Table 3 (PDCCH)</w:t>
            </w:r>
          </w:p>
          <w:p w14:paraId="4B2C15ED" w14:textId="77777777" w:rsidR="009A6D00" w:rsidRDefault="007B3C39">
            <w:pPr>
              <w:widowControl w:val="0"/>
              <w:numPr>
                <w:ilvl w:val="0"/>
                <w:numId w:val="34"/>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Baseline – both options are valid for FR1 and can be kept – its up to companies to make a </w:t>
            </w:r>
            <w:r>
              <w:rPr>
                <w:rFonts w:ascii="Times New Roman" w:hAnsi="Times New Roman" w:cs="Times New Roman"/>
                <w:kern w:val="2"/>
                <w:sz w:val="20"/>
                <w:szCs w:val="20"/>
                <w:lang w:eastAsia="ko-KR"/>
              </w:rPr>
              <w:lastRenderedPageBreak/>
              <w:t>fair comparison.</w:t>
            </w:r>
          </w:p>
          <w:p w14:paraId="4B2C15EE" w14:textId="77777777" w:rsidR="009A6D00" w:rsidRDefault="007B3C39">
            <w:pPr>
              <w:widowControl w:val="0"/>
              <w:numPr>
                <w:ilvl w:val="0"/>
                <w:numId w:val="34"/>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AL: Rel-15 (up to company preference)</w:t>
            </w:r>
          </w:p>
          <w:p w14:paraId="4B2C15EF" w14:textId="77777777" w:rsidR="009A6D00" w:rsidRDefault="007B3C39">
            <w:pPr>
              <w:widowControl w:val="0"/>
              <w:numPr>
                <w:ilvl w:val="0"/>
                <w:numId w:val="34"/>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Interleaving/CCE-to-REG-map: Rel-15, up to company preference</w:t>
            </w:r>
          </w:p>
          <w:p w14:paraId="4B2C15F0" w14:textId="77777777" w:rsidR="009A6D00" w:rsidRDefault="007B3C39">
            <w:pPr>
              <w:widowControl w:val="0"/>
              <w:numPr>
                <w:ilvl w:val="0"/>
                <w:numId w:val="34"/>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of RBs/symbols: depending on AL, up to company preference</w:t>
            </w:r>
          </w:p>
          <w:p w14:paraId="4B2C15F1" w14:textId="77777777" w:rsidR="009A6D00" w:rsidRDefault="007B3C39">
            <w:pPr>
              <w:widowControl w:val="0"/>
              <w:numPr>
                <w:ilvl w:val="0"/>
                <w:numId w:val="34"/>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Code-rates: depending on AL, up to company preference</w:t>
            </w:r>
          </w:p>
          <w:p w14:paraId="4B2C15F2" w14:textId="77777777" w:rsidR="009A6D00" w:rsidRDefault="007B3C39">
            <w:pPr>
              <w:widowControl w:val="0"/>
              <w:numPr>
                <w:ilvl w:val="0"/>
                <w:numId w:val="34"/>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DCI payload: 40 bits from URLLC EVM 38.824, additional up to company preference</w:t>
            </w:r>
          </w:p>
          <w:p w14:paraId="4B2C15F3" w14:textId="77777777" w:rsidR="009A6D00" w:rsidRDefault="007B3C39">
            <w:pPr>
              <w:widowControl w:val="0"/>
              <w:numPr>
                <w:ilvl w:val="0"/>
                <w:numId w:val="34"/>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CCE-to-REG mapping: see above</w:t>
            </w:r>
          </w:p>
          <w:p w14:paraId="4B2C15F4" w14:textId="77777777" w:rsidR="009A6D00" w:rsidRDefault="007B3C39">
            <w:pPr>
              <w:widowControl w:val="0"/>
              <w:numPr>
                <w:ilvl w:val="0"/>
                <w:numId w:val="34"/>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REG bundling size: Rel-15 based on interleaving, up to company preference</w:t>
            </w:r>
          </w:p>
          <w:p w14:paraId="4B2C15F5" w14:textId="77777777" w:rsidR="009A6D00" w:rsidRDefault="007B3C39">
            <w:pPr>
              <w:widowControl w:val="0"/>
              <w:numPr>
                <w:ilvl w:val="0"/>
                <w:numId w:val="34"/>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Precoding assumptions: 1-layer transparent to spec</w:t>
            </w:r>
          </w:p>
          <w:p w14:paraId="4B2C15F6" w14:textId="77777777" w:rsidR="009A6D00" w:rsidRDefault="007B3C39">
            <w:pPr>
              <w:widowControl w:val="0"/>
              <w:numPr>
                <w:ilvl w:val="0"/>
                <w:numId w:val="34"/>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DMRS configuration: Rel-15 </w:t>
            </w:r>
          </w:p>
          <w:p w14:paraId="4B2C15F7" w14:textId="77777777" w:rsidR="009A6D00" w:rsidRDefault="007B3C39">
            <w:pPr>
              <w:widowControl w:val="0"/>
              <w:numPr>
                <w:ilvl w:val="0"/>
                <w:numId w:val="34"/>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Number of repetitions: 2</w:t>
            </w:r>
          </w:p>
          <w:p w14:paraId="4B2C15F8" w14:textId="77777777" w:rsidR="009A6D00" w:rsidRDefault="007B3C39">
            <w:pPr>
              <w:widowControl w:val="0"/>
              <w:numPr>
                <w:ilvl w:val="0"/>
                <w:numId w:val="34"/>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Repetition schemes: propose to only keep TDM/FDM</w:t>
            </w:r>
          </w:p>
          <w:p w14:paraId="4B2C15F9" w14:textId="77777777" w:rsidR="009A6D00" w:rsidRDefault="007B3C39">
            <w:pPr>
              <w:widowControl w:val="0"/>
              <w:numPr>
                <w:ilvl w:val="0"/>
                <w:numId w:val="34"/>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Receiver assumptions: soft-combining details, selection-diversity (up to proponents)</w:t>
            </w:r>
          </w:p>
          <w:p w14:paraId="4B2C15FA"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ko-KR"/>
              </w:rPr>
            </w:pPr>
          </w:p>
          <w:p w14:paraId="4B2C15FB"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Table 4 (PUCCH)</w:t>
            </w:r>
          </w:p>
          <w:p w14:paraId="4B2C15FC" w14:textId="77777777" w:rsidR="009A6D00" w:rsidRDefault="007B3C39">
            <w:pPr>
              <w:widowControl w:val="0"/>
              <w:numPr>
                <w:ilvl w:val="0"/>
                <w:numId w:val="34"/>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Baseline: Current description is ok</w:t>
            </w:r>
          </w:p>
          <w:p w14:paraId="4B2C15FD" w14:textId="77777777" w:rsidR="009A6D00" w:rsidRDefault="007B3C39">
            <w:pPr>
              <w:widowControl w:val="0"/>
              <w:numPr>
                <w:ilvl w:val="0"/>
                <w:numId w:val="34"/>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PUCCH format: Long (PF1 or PF3 or PF4), details up to company preference </w:t>
            </w:r>
          </w:p>
          <w:p w14:paraId="4B2C15FE" w14:textId="77777777" w:rsidR="009A6D00" w:rsidRDefault="007B3C39">
            <w:pPr>
              <w:widowControl w:val="0"/>
              <w:numPr>
                <w:ilvl w:val="0"/>
                <w:numId w:val="34"/>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of RBs/symbols</w:t>
            </w:r>
          </w:p>
          <w:p w14:paraId="4B2C15FF" w14:textId="77777777" w:rsidR="009A6D00" w:rsidRDefault="007B3C39">
            <w:pPr>
              <w:widowControl w:val="0"/>
              <w:numPr>
                <w:ilvl w:val="0"/>
                <w:numId w:val="34"/>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code-rate: up to company preference</w:t>
            </w:r>
          </w:p>
          <w:p w14:paraId="4B2C1600" w14:textId="77777777" w:rsidR="009A6D00" w:rsidRDefault="007B3C39">
            <w:pPr>
              <w:widowControl w:val="0"/>
              <w:numPr>
                <w:ilvl w:val="0"/>
                <w:numId w:val="34"/>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frequency hopping: up to company preference</w:t>
            </w:r>
          </w:p>
          <w:p w14:paraId="4B2C1601" w14:textId="77777777" w:rsidR="009A6D00" w:rsidRDefault="007B3C39">
            <w:pPr>
              <w:widowControl w:val="0"/>
              <w:numPr>
                <w:ilvl w:val="0"/>
                <w:numId w:val="34"/>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Number of repetitions: 2 (other values up to company preference)</w:t>
            </w:r>
          </w:p>
          <w:p w14:paraId="4B2C1602" w14:textId="77777777" w:rsidR="009A6D00" w:rsidRDefault="007B3C39">
            <w:pPr>
              <w:widowControl w:val="0"/>
              <w:numPr>
                <w:ilvl w:val="0"/>
                <w:numId w:val="34"/>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Receiver assumption: selection-diversity, soft-combining, up to company proponents</w:t>
            </w:r>
          </w:p>
          <w:p w14:paraId="4B2C1603"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ko-KR"/>
              </w:rPr>
            </w:pPr>
          </w:p>
          <w:p w14:paraId="4B2C1604"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Table 5 (PUSCH)</w:t>
            </w:r>
          </w:p>
          <w:p w14:paraId="4B2C1605" w14:textId="77777777" w:rsidR="009A6D00" w:rsidRDefault="007B3C39">
            <w:pPr>
              <w:widowControl w:val="0"/>
              <w:numPr>
                <w:ilvl w:val="0"/>
                <w:numId w:val="34"/>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Baseline: Current description is ok</w:t>
            </w:r>
          </w:p>
          <w:p w14:paraId="4B2C1606" w14:textId="77777777" w:rsidR="009A6D00" w:rsidRDefault="007B3C39">
            <w:pPr>
              <w:widowControl w:val="0"/>
              <w:numPr>
                <w:ilvl w:val="0"/>
                <w:numId w:val="34"/>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of RBs/symbols: up to company preference</w:t>
            </w:r>
          </w:p>
          <w:p w14:paraId="4B2C1607" w14:textId="77777777" w:rsidR="009A6D00" w:rsidRDefault="007B3C39">
            <w:pPr>
              <w:widowControl w:val="0"/>
              <w:numPr>
                <w:ilvl w:val="0"/>
                <w:numId w:val="34"/>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DMRS pattern: up to company preference</w:t>
            </w:r>
          </w:p>
          <w:p w14:paraId="4B2C1608" w14:textId="77777777" w:rsidR="009A6D00" w:rsidRDefault="007B3C39">
            <w:pPr>
              <w:widowControl w:val="0"/>
              <w:numPr>
                <w:ilvl w:val="0"/>
                <w:numId w:val="34"/>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of layers: 1, CP-OFDM</w:t>
            </w:r>
          </w:p>
          <w:p w14:paraId="4B2C1609" w14:textId="77777777" w:rsidR="009A6D00" w:rsidRDefault="007B3C39">
            <w:pPr>
              <w:widowControl w:val="0"/>
              <w:numPr>
                <w:ilvl w:val="0"/>
                <w:numId w:val="34"/>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code-rate: up to company preference</w:t>
            </w:r>
          </w:p>
          <w:p w14:paraId="4B2C160A" w14:textId="77777777" w:rsidR="009A6D00" w:rsidRDefault="007B3C39">
            <w:pPr>
              <w:widowControl w:val="0"/>
              <w:numPr>
                <w:ilvl w:val="0"/>
                <w:numId w:val="34"/>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frequency hopping: up to company preference</w:t>
            </w:r>
          </w:p>
          <w:p w14:paraId="4B2C160B" w14:textId="77777777" w:rsidR="009A6D00" w:rsidRDefault="007B3C39">
            <w:pPr>
              <w:widowControl w:val="0"/>
              <w:numPr>
                <w:ilvl w:val="0"/>
                <w:numId w:val="34"/>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UL transmission scheme: spec. transparent Tx div</w:t>
            </w:r>
          </w:p>
          <w:p w14:paraId="4B2C160C" w14:textId="77777777" w:rsidR="009A6D00" w:rsidRDefault="007B3C39">
            <w:pPr>
              <w:widowControl w:val="0"/>
              <w:numPr>
                <w:ilvl w:val="0"/>
                <w:numId w:val="34"/>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Redundancy version: Rel-15 </w:t>
            </w:r>
          </w:p>
          <w:p w14:paraId="4B2C160D" w14:textId="77777777" w:rsidR="009A6D00" w:rsidRDefault="007B3C39">
            <w:pPr>
              <w:widowControl w:val="0"/>
              <w:numPr>
                <w:ilvl w:val="0"/>
                <w:numId w:val="34"/>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Number of repetitions: 2 (other values up to company preference)</w:t>
            </w:r>
          </w:p>
          <w:p w14:paraId="4B2C160E" w14:textId="77777777" w:rsidR="009A6D00" w:rsidRDefault="007B3C39">
            <w:pPr>
              <w:widowControl w:val="0"/>
              <w:numPr>
                <w:ilvl w:val="0"/>
                <w:numId w:val="34"/>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Receiver assumption: selection-diversity, soft-combining, up to proponents</w:t>
            </w:r>
          </w:p>
          <w:p w14:paraId="4B2C160F"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ko-KR"/>
              </w:rPr>
            </w:pPr>
          </w:p>
        </w:tc>
      </w:tr>
      <w:tr w:rsidR="009A6D00" w14:paraId="4B2C1626" w14:textId="77777777">
        <w:tc>
          <w:tcPr>
            <w:tcW w:w="1435" w:type="dxa"/>
          </w:tcPr>
          <w:p w14:paraId="4B2C1611"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hint="eastAsia"/>
                <w:kern w:val="2"/>
                <w:sz w:val="20"/>
                <w:szCs w:val="20"/>
                <w:lang w:eastAsia="ko-KR"/>
              </w:rPr>
              <w:lastRenderedPageBreak/>
              <w:t>LG</w:t>
            </w:r>
          </w:p>
        </w:tc>
        <w:tc>
          <w:tcPr>
            <w:tcW w:w="8100" w:type="dxa"/>
          </w:tcPr>
          <w:p w14:paraId="4B2C1612"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hAnsi="Times New Roman" w:cs="Times New Roman"/>
                <w:kern w:val="2"/>
                <w:sz w:val="20"/>
                <w:szCs w:val="20"/>
                <w:lang w:eastAsia="ko-KR"/>
              </w:rPr>
              <w:t>On</w:t>
            </w:r>
            <w:r>
              <w:rPr>
                <w:rFonts w:ascii="Times New Roman" w:eastAsia="DengXian" w:hAnsi="Times New Roman" w:cs="Times New Roman" w:hint="eastAsia"/>
                <w:kern w:val="2"/>
                <w:sz w:val="20"/>
                <w:szCs w:val="20"/>
                <w:lang w:eastAsia="zh-CN"/>
              </w:rPr>
              <w:t xml:space="preserve"> Table 2:</w:t>
            </w:r>
          </w:p>
          <w:p w14:paraId="4B2C1613"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eastAsia="DengXian" w:hAnsi="Times New Roman" w:cs="Times New Roman" w:hint="eastAsia"/>
                <w:kern w:val="2"/>
                <w:sz w:val="20"/>
                <w:szCs w:val="20"/>
                <w:lang w:eastAsia="zh-CN"/>
              </w:rPr>
              <w:t>Support x={0,3,6}dB</w:t>
            </w:r>
            <w:r>
              <w:rPr>
                <w:rFonts w:ascii="Times New Roman" w:hAnsi="Times New Roman" w:cs="Times New Roman"/>
                <w:kern w:val="2"/>
                <w:sz w:val="20"/>
                <w:szCs w:val="20"/>
                <w:lang w:eastAsia="ko-KR"/>
              </w:rPr>
              <w:t xml:space="preserve"> gap between TRPs</w:t>
            </w:r>
          </w:p>
          <w:p w14:paraId="4B2C1614"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eastAsia="DengXian" w:hAnsi="Times New Roman" w:cs="Times New Roman" w:hint="eastAsia"/>
                <w:kern w:val="2"/>
                <w:sz w:val="20"/>
                <w:szCs w:val="20"/>
                <w:lang w:eastAsia="zh-CN"/>
              </w:rPr>
              <w:t xml:space="preserve">Support </w:t>
            </w:r>
            <w:r>
              <w:rPr>
                <w:rFonts w:ascii="Times New Roman" w:eastAsia="DengXian" w:hAnsi="Times New Roman" w:cs="Times New Roman"/>
                <w:kern w:val="2"/>
                <w:sz w:val="20"/>
                <w:szCs w:val="20"/>
                <w:lang w:eastAsia="zh-CN"/>
              </w:rPr>
              <w:t>Option 1 for blockage model, which was agreed for Rel-16 MTRP URLLC evaluation.</w:t>
            </w:r>
          </w:p>
          <w:p w14:paraId="4B2C1615"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eastAsia="DengXian" w:hAnsi="Times New Roman" w:cs="Times New Roman"/>
                <w:kern w:val="2"/>
                <w:sz w:val="20"/>
                <w:szCs w:val="20"/>
                <w:lang w:eastAsia="zh-CN"/>
              </w:rPr>
              <w:t xml:space="preserve">Support the current range </w:t>
            </w:r>
            <w:r>
              <w:rPr>
                <w:rFonts w:ascii="Times New Roman" w:hAnsi="Times New Roman" w:cs="Times New Roman"/>
                <w:kern w:val="2"/>
                <w:sz w:val="20"/>
                <w:szCs w:val="20"/>
                <w:lang w:eastAsia="ko-KR"/>
              </w:rPr>
              <w:t>[10^-3, 10^-4, 10^-5]. Target initial BLER 10^-3 can be used considering retransmission.</w:t>
            </w:r>
          </w:p>
          <w:p w14:paraId="4B2C1616"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hAnsi="Times New Roman" w:cs="Times New Roman"/>
                <w:kern w:val="2"/>
                <w:sz w:val="20"/>
                <w:szCs w:val="20"/>
                <w:lang w:eastAsia="ko-KR"/>
              </w:rPr>
              <w:t>On</w:t>
            </w:r>
            <w:r>
              <w:rPr>
                <w:rFonts w:ascii="Times New Roman" w:eastAsia="DengXian" w:hAnsi="Times New Roman" w:cs="Times New Roman" w:hint="eastAsia"/>
                <w:kern w:val="2"/>
                <w:sz w:val="20"/>
                <w:szCs w:val="20"/>
                <w:lang w:eastAsia="zh-CN"/>
              </w:rPr>
              <w:t xml:space="preserve"> Table 3:</w:t>
            </w:r>
          </w:p>
          <w:p w14:paraId="4B2C1617"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eastAsia="DengXian" w:hAnsi="Times New Roman" w:cs="Times New Roman"/>
                <w:kern w:val="2"/>
                <w:sz w:val="20"/>
                <w:szCs w:val="20"/>
                <w:lang w:eastAsia="zh-CN"/>
              </w:rPr>
              <w:t>Baseline scheme: Option 1 for FR 2 and Option 2 for FR 1.</w:t>
            </w:r>
          </w:p>
          <w:p w14:paraId="4B2C1618"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Precoding assumptions</w:t>
            </w:r>
            <w:r>
              <w:rPr>
                <w:rFonts w:ascii="Times New Roman" w:eastAsia="DengXian" w:hAnsi="Times New Roman" w:cs="Times New Roman" w:hint="eastAsia"/>
                <w:kern w:val="2"/>
                <w:sz w:val="20"/>
                <w:szCs w:val="20"/>
                <w:lang w:eastAsia="zh-CN"/>
              </w:rPr>
              <w:t xml:space="preserve">: </w:t>
            </w:r>
            <w:r>
              <w:rPr>
                <w:rFonts w:ascii="Times New Roman" w:hAnsi="Times New Roman" w:cs="Times New Roman"/>
                <w:kern w:val="2"/>
                <w:sz w:val="20"/>
                <w:szCs w:val="20"/>
                <w:lang w:eastAsia="ko-KR"/>
              </w:rPr>
              <w:t>Precoder cycling</w:t>
            </w:r>
            <w:r>
              <w:rPr>
                <w:rFonts w:ascii="Times New Roman" w:eastAsia="DengXian" w:hAnsi="Times New Roman" w:cs="Times New Roman" w:hint="eastAsia"/>
                <w:kern w:val="2"/>
                <w:sz w:val="20"/>
                <w:szCs w:val="20"/>
                <w:lang w:eastAsia="zh-CN"/>
              </w:rPr>
              <w:t xml:space="preserve"> with</w:t>
            </w:r>
            <w:r>
              <w:rPr>
                <w:rFonts w:ascii="Times New Roman" w:hAnsi="Times New Roman" w:cs="Times New Roman"/>
                <w:kern w:val="2"/>
                <w:sz w:val="20"/>
                <w:szCs w:val="20"/>
                <w:lang w:eastAsia="ko-KR"/>
              </w:rPr>
              <w:t xml:space="preserve"> granularity</w:t>
            </w:r>
            <w:r>
              <w:rPr>
                <w:rFonts w:ascii="Times New Roman" w:eastAsia="DengXian" w:hAnsi="Times New Roman" w:cs="Times New Roman" w:hint="eastAsia"/>
                <w:kern w:val="2"/>
                <w:sz w:val="20"/>
                <w:szCs w:val="20"/>
                <w:lang w:eastAsia="zh-CN"/>
              </w:rPr>
              <w:t xml:space="preserve"> of</w:t>
            </w:r>
            <w:r>
              <w:rPr>
                <w:rFonts w:ascii="Times New Roman" w:hAnsi="Times New Roman" w:cs="Times New Roman"/>
                <w:kern w:val="2"/>
                <w:sz w:val="20"/>
                <w:szCs w:val="20"/>
                <w:lang w:eastAsia="ko-KR"/>
              </w:rPr>
              <w:t xml:space="preserve"> REG-bundl</w:t>
            </w:r>
            <w:r>
              <w:rPr>
                <w:rFonts w:ascii="Times New Roman" w:eastAsia="DengXian" w:hAnsi="Times New Roman" w:cs="Times New Roman" w:hint="eastAsia"/>
                <w:kern w:val="2"/>
                <w:sz w:val="20"/>
                <w:szCs w:val="20"/>
                <w:lang w:eastAsia="zh-CN"/>
              </w:rPr>
              <w:t>e</w:t>
            </w:r>
            <w:r>
              <w:rPr>
                <w:rFonts w:ascii="Times New Roman" w:eastAsia="DengXian" w:hAnsi="Times New Roman" w:cs="Times New Roman"/>
                <w:kern w:val="2"/>
                <w:sz w:val="20"/>
                <w:szCs w:val="20"/>
                <w:lang w:eastAsia="zh-CN"/>
              </w:rPr>
              <w:t xml:space="preserve"> makes senses.</w:t>
            </w:r>
          </w:p>
          <w:p w14:paraId="4B2C1619"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Number of repetitions</w:t>
            </w:r>
            <w:r>
              <w:rPr>
                <w:rFonts w:ascii="Times New Roman" w:eastAsia="DengXian" w:hAnsi="Times New Roman" w:cs="Times New Roman" w:hint="eastAsia"/>
                <w:kern w:val="2"/>
                <w:sz w:val="20"/>
                <w:szCs w:val="20"/>
                <w:lang w:eastAsia="zh-CN"/>
              </w:rPr>
              <w:t xml:space="preserve">: </w:t>
            </w:r>
            <w:r>
              <w:rPr>
                <w:rFonts w:ascii="Times New Roman" w:eastAsia="DengXian" w:hAnsi="Times New Roman" w:cs="Times New Roman"/>
                <w:kern w:val="2"/>
                <w:sz w:val="20"/>
                <w:szCs w:val="20"/>
                <w:lang w:eastAsia="zh-CN"/>
              </w:rPr>
              <w:t xml:space="preserve">it is up to company whether to evaluate more than </w:t>
            </w:r>
            <w:r>
              <w:rPr>
                <w:rFonts w:ascii="Times New Roman" w:eastAsia="DengXian" w:hAnsi="Times New Roman" w:cs="Times New Roman" w:hint="eastAsia"/>
                <w:kern w:val="2"/>
                <w:sz w:val="20"/>
                <w:szCs w:val="20"/>
                <w:lang w:eastAsia="zh-CN"/>
              </w:rPr>
              <w:t>2.</w:t>
            </w:r>
          </w:p>
          <w:p w14:paraId="4B2C161A"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Repetition schemes</w:t>
            </w:r>
            <w:r>
              <w:rPr>
                <w:rFonts w:ascii="Times New Roman" w:eastAsia="DengXian" w:hAnsi="Times New Roman" w:cs="Times New Roman" w:hint="eastAsia"/>
                <w:kern w:val="2"/>
                <w:sz w:val="20"/>
                <w:szCs w:val="20"/>
                <w:lang w:eastAsia="zh-CN"/>
              </w:rPr>
              <w:t xml:space="preserve">: </w:t>
            </w:r>
            <w:r>
              <w:rPr>
                <w:rFonts w:ascii="Times New Roman" w:eastAsia="DengXian" w:hAnsi="Times New Roman" w:cs="Times New Roman"/>
                <w:kern w:val="2"/>
                <w:sz w:val="20"/>
                <w:szCs w:val="20"/>
                <w:lang w:eastAsia="zh-CN"/>
              </w:rPr>
              <w:t>Add SFN based repetition</w:t>
            </w:r>
            <w:r>
              <w:rPr>
                <w:rFonts w:ascii="Times New Roman" w:eastAsia="DengXian" w:hAnsi="Times New Roman" w:cs="Times New Roman" w:hint="eastAsia"/>
                <w:kern w:val="2"/>
                <w:sz w:val="20"/>
                <w:szCs w:val="20"/>
                <w:lang w:eastAsia="zh-CN"/>
              </w:rPr>
              <w:t xml:space="preserve"> (i.e.,</w:t>
            </w:r>
            <w:r>
              <w:rPr>
                <w:rFonts w:ascii="Times New Roman" w:eastAsia="DengXian" w:hAnsi="Times New Roman" w:cs="Times New Roman"/>
                <w:kern w:val="2"/>
                <w:sz w:val="20"/>
                <w:szCs w:val="20"/>
                <w:lang w:eastAsia="zh-CN"/>
              </w:rPr>
              <w:t xml:space="preserve"> scheme 1c, </w:t>
            </w:r>
            <w:r>
              <w:rPr>
                <w:rFonts w:ascii="Times New Roman" w:eastAsia="DengXian" w:hAnsi="Times New Roman" w:cs="Times New Roman" w:hint="eastAsia"/>
                <w:kern w:val="2"/>
                <w:sz w:val="20"/>
                <w:szCs w:val="20"/>
                <w:lang w:eastAsia="zh-CN"/>
              </w:rPr>
              <w:t>Two TCI states for the same PDCCH DMRS port)</w:t>
            </w:r>
            <w:r>
              <w:rPr>
                <w:rFonts w:ascii="Times New Roman" w:eastAsia="DengXian" w:hAnsi="Times New Roman" w:cs="Times New Roman"/>
                <w:kern w:val="2"/>
                <w:sz w:val="20"/>
                <w:szCs w:val="20"/>
                <w:lang w:eastAsia="zh-CN"/>
              </w:rPr>
              <w:t>, which uses the same time/frequency/spatial (=layer) resource, or leave it up to company.</w:t>
            </w:r>
          </w:p>
          <w:p w14:paraId="4B2C161B"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hAnsi="Times New Roman" w:cs="Times New Roman"/>
                <w:kern w:val="2"/>
                <w:sz w:val="20"/>
                <w:szCs w:val="20"/>
                <w:lang w:eastAsia="ko-KR"/>
              </w:rPr>
              <w:t>On</w:t>
            </w:r>
            <w:r>
              <w:rPr>
                <w:rFonts w:ascii="Times New Roman" w:eastAsia="DengXian" w:hAnsi="Times New Roman" w:cs="Times New Roman" w:hint="eastAsia"/>
                <w:kern w:val="2"/>
                <w:sz w:val="20"/>
                <w:szCs w:val="20"/>
                <w:lang w:eastAsia="zh-CN"/>
              </w:rPr>
              <w:t xml:space="preserve"> Table </w:t>
            </w:r>
            <w:r>
              <w:rPr>
                <w:rFonts w:ascii="Times New Roman" w:eastAsia="DengXian" w:hAnsi="Times New Roman" w:cs="Times New Roman"/>
                <w:kern w:val="2"/>
                <w:sz w:val="20"/>
                <w:szCs w:val="20"/>
                <w:lang w:eastAsia="zh-CN"/>
              </w:rPr>
              <w:t>4</w:t>
            </w:r>
            <w:r>
              <w:rPr>
                <w:rFonts w:ascii="Times New Roman" w:eastAsia="DengXian" w:hAnsi="Times New Roman" w:cs="Times New Roman" w:hint="eastAsia"/>
                <w:kern w:val="2"/>
                <w:sz w:val="20"/>
                <w:szCs w:val="20"/>
                <w:lang w:eastAsia="zh-CN"/>
              </w:rPr>
              <w:t>:</w:t>
            </w:r>
          </w:p>
          <w:p w14:paraId="4B2C161C"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eastAsia="DengXian" w:hAnsi="Times New Roman" w:cs="Times New Roman"/>
                <w:kern w:val="2"/>
                <w:sz w:val="20"/>
                <w:szCs w:val="20"/>
                <w:lang w:eastAsia="zh-CN"/>
              </w:rPr>
              <w:t>Baseline scheme: Rel-15 PUCCH repetition</w:t>
            </w:r>
          </w:p>
          <w:p w14:paraId="4B2C161D"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PUCCH format: Format 1 (for short PUCCH) and Format 3 (for long PUCCH) are good as a starting point, which are the same as EVM in coverage enhancement WI.</w:t>
            </w:r>
          </w:p>
          <w:p w14:paraId="4B2C161E"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Frequency hopping: up to company</w:t>
            </w:r>
          </w:p>
          <w:p w14:paraId="4B2C161F"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hAnsi="Times New Roman" w:cs="Times New Roman"/>
                <w:kern w:val="2"/>
                <w:sz w:val="20"/>
                <w:szCs w:val="20"/>
                <w:lang w:eastAsia="ko-KR"/>
              </w:rPr>
              <w:t>On</w:t>
            </w:r>
            <w:r>
              <w:rPr>
                <w:rFonts w:ascii="Times New Roman" w:eastAsia="DengXian" w:hAnsi="Times New Roman" w:cs="Times New Roman" w:hint="eastAsia"/>
                <w:kern w:val="2"/>
                <w:sz w:val="20"/>
                <w:szCs w:val="20"/>
                <w:lang w:eastAsia="zh-CN"/>
              </w:rPr>
              <w:t xml:space="preserve"> Table </w:t>
            </w:r>
            <w:r>
              <w:rPr>
                <w:rFonts w:ascii="Times New Roman" w:eastAsia="DengXian" w:hAnsi="Times New Roman" w:cs="Times New Roman"/>
                <w:kern w:val="2"/>
                <w:sz w:val="20"/>
                <w:szCs w:val="20"/>
                <w:lang w:eastAsia="zh-CN"/>
              </w:rPr>
              <w:t>5</w:t>
            </w:r>
            <w:r>
              <w:rPr>
                <w:rFonts w:ascii="Times New Roman" w:eastAsia="DengXian" w:hAnsi="Times New Roman" w:cs="Times New Roman" w:hint="eastAsia"/>
                <w:kern w:val="2"/>
                <w:sz w:val="20"/>
                <w:szCs w:val="20"/>
                <w:lang w:eastAsia="zh-CN"/>
              </w:rPr>
              <w:t>:</w:t>
            </w:r>
          </w:p>
          <w:p w14:paraId="4B2C1620"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eastAsia="DengXian" w:hAnsi="Times New Roman" w:cs="Times New Roman"/>
                <w:kern w:val="2"/>
                <w:sz w:val="20"/>
                <w:szCs w:val="20"/>
                <w:lang w:eastAsia="zh-CN"/>
              </w:rPr>
            </w:pPr>
            <w:r>
              <w:rPr>
                <w:rFonts w:ascii="Times New Roman" w:hAnsi="Times New Roman" w:cs="Times New Roman" w:hint="eastAsia"/>
                <w:kern w:val="2"/>
                <w:sz w:val="20"/>
                <w:szCs w:val="20"/>
                <w:lang w:eastAsia="zh-CN"/>
              </w:rPr>
              <w:t>Baseline</w:t>
            </w:r>
            <w:r>
              <w:rPr>
                <w:rFonts w:ascii="Times New Roman" w:hAnsi="Times New Roman" w:cs="Times New Roman"/>
                <w:kern w:val="2"/>
                <w:sz w:val="20"/>
                <w:szCs w:val="20"/>
                <w:lang w:eastAsia="zh-CN"/>
              </w:rPr>
              <w:t xml:space="preserve">: </w:t>
            </w:r>
            <w:r>
              <w:rPr>
                <w:rFonts w:ascii="Times New Roman" w:hAnsi="Times New Roman" w:cs="Times New Roman" w:hint="eastAsia"/>
                <w:kern w:val="2"/>
                <w:sz w:val="20"/>
                <w:szCs w:val="20"/>
                <w:lang w:eastAsia="zh-CN"/>
              </w:rPr>
              <w:t>Rel-16 PUSCH</w:t>
            </w:r>
            <w:r>
              <w:rPr>
                <w:rFonts w:ascii="Times New Roman" w:hAnsi="Times New Roman" w:cs="Times New Roman"/>
                <w:kern w:val="2"/>
                <w:sz w:val="20"/>
                <w:szCs w:val="20"/>
                <w:lang w:eastAsia="ko-KR"/>
              </w:rPr>
              <w:t xml:space="preserve"> </w:t>
            </w:r>
            <w:r>
              <w:rPr>
                <w:rFonts w:ascii="Times New Roman" w:eastAsia="DengXian" w:hAnsi="Times New Roman" w:cs="Times New Roman" w:hint="eastAsia"/>
                <w:kern w:val="2"/>
                <w:sz w:val="20"/>
                <w:szCs w:val="20"/>
                <w:lang w:eastAsia="zh-CN"/>
              </w:rPr>
              <w:t>repetition</w:t>
            </w:r>
          </w:p>
          <w:p w14:paraId="4B2C1621"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lastRenderedPageBreak/>
              <w:t>Number of layer: 1</w:t>
            </w:r>
          </w:p>
          <w:p w14:paraId="4B2C1622"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eastAsia="DengXian" w:hAnsi="Times New Roman" w:cs="Times New Roman"/>
                <w:kern w:val="2"/>
                <w:sz w:val="20"/>
                <w:szCs w:val="20"/>
                <w:lang w:eastAsia="zh-CN"/>
              </w:rPr>
            </w:pPr>
            <w:r>
              <w:rPr>
                <w:rFonts w:ascii="Times New Roman" w:hAnsi="Times New Roman" w:cs="Times New Roman"/>
                <w:kern w:val="2"/>
                <w:sz w:val="20"/>
                <w:szCs w:val="20"/>
                <w:lang w:eastAsia="ko-KR"/>
              </w:rPr>
              <w:t>Frequency hopping</w:t>
            </w:r>
            <w:r>
              <w:rPr>
                <w:rFonts w:ascii="Times New Roman" w:eastAsia="DengXian" w:hAnsi="Times New Roman" w:cs="Times New Roman"/>
                <w:kern w:val="2"/>
                <w:sz w:val="20"/>
                <w:szCs w:val="20"/>
                <w:lang w:eastAsia="zh-CN"/>
              </w:rPr>
              <w:t xml:space="preserve">: </w:t>
            </w:r>
            <w:r>
              <w:rPr>
                <w:rFonts w:ascii="Times New Roman" w:hAnsi="Times New Roman" w:cs="Times New Roman"/>
                <w:kern w:val="2"/>
                <w:sz w:val="20"/>
                <w:szCs w:val="20"/>
                <w:lang w:eastAsia="ko-KR"/>
              </w:rPr>
              <w:t>up to company</w:t>
            </w:r>
          </w:p>
          <w:p w14:paraId="4B2C1623"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eastAsia="DengXian" w:hAnsi="Times New Roman" w:cs="Times New Roman"/>
                <w:kern w:val="2"/>
                <w:sz w:val="20"/>
                <w:szCs w:val="20"/>
                <w:lang w:eastAsia="zh-CN"/>
              </w:rPr>
            </w:pPr>
            <w:r>
              <w:rPr>
                <w:rFonts w:ascii="Times New Roman" w:hAnsi="Times New Roman" w:cs="Times New Roman"/>
                <w:kern w:val="2"/>
                <w:sz w:val="20"/>
                <w:szCs w:val="20"/>
                <w:lang w:eastAsia="ko-KR"/>
              </w:rPr>
              <w:t>UL transmission scheme</w:t>
            </w:r>
            <w:r>
              <w:rPr>
                <w:rFonts w:ascii="Times New Roman" w:eastAsia="DengXian" w:hAnsi="Times New Roman" w:cs="Times New Roman" w:hint="eastAsia"/>
                <w:kern w:val="2"/>
                <w:sz w:val="20"/>
                <w:szCs w:val="20"/>
                <w:lang w:eastAsia="zh-CN"/>
              </w:rPr>
              <w:t>: Codebook based</w:t>
            </w:r>
            <w:r>
              <w:rPr>
                <w:rFonts w:ascii="Times New Roman" w:eastAsia="DengXian" w:hAnsi="Times New Roman" w:cs="Times New Roman"/>
                <w:kern w:val="2"/>
                <w:sz w:val="20"/>
                <w:szCs w:val="20"/>
                <w:lang w:eastAsia="zh-CN"/>
              </w:rPr>
              <w:t xml:space="preserve"> or non-codebook based.</w:t>
            </w:r>
          </w:p>
          <w:p w14:paraId="4B2C1624" w14:textId="77777777" w:rsidR="009A6D00" w:rsidRDefault="007B3C39">
            <w:pPr>
              <w:widowControl w:val="0"/>
              <w:numPr>
                <w:ilvl w:val="0"/>
                <w:numId w:val="30"/>
              </w:numPr>
              <w:wordWrap w:val="0"/>
              <w:autoSpaceDE w:val="0"/>
              <w:autoSpaceDN w:val="0"/>
              <w:spacing w:after="0" w:line="240" w:lineRule="auto"/>
              <w:contextualSpacing/>
              <w:jc w:val="both"/>
              <w:rPr>
                <w:rFonts w:ascii="Times New Roman" w:eastAsia="DengXian" w:hAnsi="Times New Roman" w:cs="Times New Roman"/>
                <w:kern w:val="2"/>
                <w:sz w:val="20"/>
                <w:szCs w:val="20"/>
                <w:lang w:eastAsia="zh-CN"/>
              </w:rPr>
            </w:pPr>
            <w:r>
              <w:rPr>
                <w:rFonts w:ascii="Times New Roman" w:hAnsi="Times New Roman" w:cs="Times New Roman"/>
                <w:kern w:val="2"/>
                <w:sz w:val="20"/>
                <w:szCs w:val="20"/>
                <w:lang w:eastAsia="ko-KR"/>
              </w:rPr>
              <w:t>Same number of repetitions</w:t>
            </w:r>
            <w:r>
              <w:rPr>
                <w:rFonts w:ascii="Times New Roman" w:eastAsia="DengXian" w:hAnsi="Times New Roman" w:cs="Times New Roman" w:hint="eastAsia"/>
                <w:kern w:val="2"/>
                <w:sz w:val="20"/>
                <w:szCs w:val="20"/>
                <w:lang w:eastAsia="zh-CN"/>
              </w:rPr>
              <w:t xml:space="preserve"> </w:t>
            </w:r>
            <w:r>
              <w:rPr>
                <w:rFonts w:ascii="Times New Roman" w:eastAsia="DengXian" w:hAnsi="Times New Roman" w:cs="Times New Roman"/>
                <w:kern w:val="2"/>
                <w:sz w:val="20"/>
                <w:szCs w:val="20"/>
                <w:lang w:eastAsia="zh-CN"/>
              </w:rPr>
              <w:t>as</w:t>
            </w:r>
            <w:r>
              <w:rPr>
                <w:rFonts w:ascii="Times New Roman" w:eastAsia="DengXian" w:hAnsi="Times New Roman" w:cs="Times New Roman" w:hint="eastAsia"/>
                <w:kern w:val="2"/>
                <w:sz w:val="20"/>
                <w:szCs w:val="20"/>
                <w:lang w:eastAsia="zh-CN"/>
              </w:rPr>
              <w:t xml:space="preserve"> Rel-16 eURLLC</w:t>
            </w:r>
          </w:p>
          <w:p w14:paraId="4B2C1625"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ko-KR"/>
              </w:rPr>
            </w:pPr>
          </w:p>
        </w:tc>
      </w:tr>
      <w:tr w:rsidR="009A6D00" w14:paraId="4B2C169E" w14:textId="77777777">
        <w:tc>
          <w:tcPr>
            <w:tcW w:w="1435" w:type="dxa"/>
          </w:tcPr>
          <w:p w14:paraId="4B2C1627"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lastRenderedPageBreak/>
              <w:t>Apple</w:t>
            </w:r>
          </w:p>
        </w:tc>
        <w:tc>
          <w:tcPr>
            <w:tcW w:w="8100" w:type="dxa"/>
          </w:tcPr>
          <w:p w14:paraId="4B2C1628"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Target BLER</w:t>
            </w:r>
          </w:p>
          <w:p w14:paraId="4B2C1629" w14:textId="77777777" w:rsidR="009A6D00" w:rsidRDefault="007B3C39">
            <w:pPr>
              <w:widowControl w:val="0"/>
              <w:numPr>
                <w:ilvl w:val="0"/>
                <w:numId w:val="35"/>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We think target BLER = 0.01 for PUCCH/PDCCH and BLER=0.1/0.01 for PUSCH should be included as well </w:t>
            </w:r>
          </w:p>
          <w:p w14:paraId="4B2C162A" w14:textId="77777777" w:rsidR="009A6D00" w:rsidRDefault="007B3C39">
            <w:pPr>
              <w:widowControl w:val="0"/>
              <w:numPr>
                <w:ilvl w:val="0"/>
                <w:numId w:val="35"/>
              </w:numPr>
              <w:wordWrap w:val="0"/>
              <w:autoSpaceDE w:val="0"/>
              <w:autoSpaceDN w:val="0"/>
              <w:spacing w:after="0" w:line="240" w:lineRule="auto"/>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Suggest to define the antenna virtualization weight for PDCCH and PUCCH</w:t>
            </w:r>
          </w:p>
          <w:p w14:paraId="4B2C162B"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ko-KR"/>
              </w:rPr>
            </w:pPr>
          </w:p>
          <w:p w14:paraId="4B2C162C"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PDCCH</w:t>
            </w:r>
          </w:p>
          <w:tbl>
            <w:tblPr>
              <w:tblStyle w:val="TableGrid2"/>
              <w:tblW w:w="9535" w:type="dxa"/>
              <w:tblLayout w:type="fixed"/>
              <w:tblLook w:val="04A0" w:firstRow="1" w:lastRow="0" w:firstColumn="1" w:lastColumn="0" w:noHBand="0" w:noVBand="1"/>
            </w:tblPr>
            <w:tblGrid>
              <w:gridCol w:w="3218"/>
              <w:gridCol w:w="6317"/>
            </w:tblGrid>
            <w:tr w:rsidR="009A6D00" w14:paraId="4B2C162F" w14:textId="77777777">
              <w:tc>
                <w:tcPr>
                  <w:tcW w:w="3218" w:type="dxa"/>
                  <w:shd w:val="clear" w:color="auto" w:fill="D9D9D9"/>
                  <w:vAlign w:val="center"/>
                </w:tcPr>
                <w:p w14:paraId="4B2C162D"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Parameters</w:t>
                  </w:r>
                </w:p>
              </w:tc>
              <w:tc>
                <w:tcPr>
                  <w:tcW w:w="6317" w:type="dxa"/>
                  <w:shd w:val="clear" w:color="auto" w:fill="D9D9D9"/>
                </w:tcPr>
                <w:p w14:paraId="4B2C162E"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Potential values</w:t>
                  </w:r>
                </w:p>
              </w:tc>
            </w:tr>
            <w:tr w:rsidR="009A6D00" w14:paraId="4B2C1632" w14:textId="77777777">
              <w:tc>
                <w:tcPr>
                  <w:tcW w:w="3218" w:type="dxa"/>
                  <w:vAlign w:val="center"/>
                </w:tcPr>
                <w:p w14:paraId="4B2C1630"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Baseline schemes</w:t>
                  </w:r>
                </w:p>
              </w:tc>
              <w:tc>
                <w:tcPr>
                  <w:tcW w:w="6317" w:type="dxa"/>
                </w:tcPr>
                <w:p w14:paraId="4B2C1631"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Rel-15 PDCCH</w:t>
                  </w:r>
                </w:p>
              </w:tc>
            </w:tr>
            <w:tr w:rsidR="009A6D00" w14:paraId="4B2C1635" w14:textId="77777777">
              <w:tc>
                <w:tcPr>
                  <w:tcW w:w="3218" w:type="dxa"/>
                  <w:vAlign w:val="center"/>
                </w:tcPr>
                <w:p w14:paraId="4B2C1633"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AL</w:t>
                  </w:r>
                </w:p>
              </w:tc>
              <w:tc>
                <w:tcPr>
                  <w:tcW w:w="6317" w:type="dxa"/>
                </w:tcPr>
                <w:p w14:paraId="4B2C1634"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8</w:t>
                  </w:r>
                </w:p>
              </w:tc>
            </w:tr>
            <w:tr w:rsidR="009A6D00" w14:paraId="4B2C1638" w14:textId="77777777">
              <w:tc>
                <w:tcPr>
                  <w:tcW w:w="3218" w:type="dxa"/>
                  <w:vAlign w:val="center"/>
                </w:tcPr>
                <w:p w14:paraId="4B2C1636"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Interleaving</w:t>
                  </w:r>
                </w:p>
              </w:tc>
              <w:tc>
                <w:tcPr>
                  <w:tcW w:w="6317" w:type="dxa"/>
                </w:tcPr>
                <w:p w14:paraId="4B2C1637"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Companies provide input</w:t>
                  </w:r>
                </w:p>
              </w:tc>
            </w:tr>
            <w:tr w:rsidR="009A6D00" w14:paraId="4B2C163B" w14:textId="77777777">
              <w:tc>
                <w:tcPr>
                  <w:tcW w:w="3218" w:type="dxa"/>
                  <w:vAlign w:val="center"/>
                </w:tcPr>
                <w:p w14:paraId="4B2C163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of RBs/symbols</w:t>
                  </w:r>
                </w:p>
              </w:tc>
              <w:tc>
                <w:tcPr>
                  <w:tcW w:w="6317" w:type="dxa"/>
                </w:tcPr>
                <w:p w14:paraId="4B2C163A"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1 symbol</w:t>
                  </w:r>
                </w:p>
              </w:tc>
            </w:tr>
            <w:tr w:rsidR="009A6D00" w14:paraId="4B2C163E" w14:textId="77777777">
              <w:tc>
                <w:tcPr>
                  <w:tcW w:w="3218" w:type="dxa"/>
                  <w:vAlign w:val="center"/>
                </w:tcPr>
                <w:p w14:paraId="4B2C163C"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Code rates</w:t>
                  </w:r>
                </w:p>
              </w:tc>
              <w:tc>
                <w:tcPr>
                  <w:tcW w:w="6317" w:type="dxa"/>
                </w:tcPr>
                <w:p w14:paraId="4B2C163D"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Determined by payload size </w:t>
                  </w:r>
                </w:p>
              </w:tc>
            </w:tr>
            <w:tr w:rsidR="009A6D00" w14:paraId="4B2C1641" w14:textId="77777777">
              <w:tc>
                <w:tcPr>
                  <w:tcW w:w="3218" w:type="dxa"/>
                  <w:vAlign w:val="center"/>
                </w:tcPr>
                <w:p w14:paraId="4B2C163F"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DCI payload</w:t>
                  </w:r>
                </w:p>
              </w:tc>
              <w:tc>
                <w:tcPr>
                  <w:tcW w:w="6317" w:type="dxa"/>
                </w:tcPr>
                <w:p w14:paraId="4B2C1640"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40 without CRC</w:t>
                  </w:r>
                </w:p>
              </w:tc>
            </w:tr>
            <w:tr w:rsidR="009A6D00" w14:paraId="4B2C1644" w14:textId="77777777">
              <w:tc>
                <w:tcPr>
                  <w:tcW w:w="3218" w:type="dxa"/>
                  <w:vAlign w:val="center"/>
                </w:tcPr>
                <w:p w14:paraId="4B2C1642"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CCE-to-REG mapping</w:t>
                  </w:r>
                </w:p>
              </w:tc>
              <w:tc>
                <w:tcPr>
                  <w:tcW w:w="6317" w:type="dxa"/>
                </w:tcPr>
                <w:p w14:paraId="4B2C1643"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Companies provide input</w:t>
                  </w:r>
                </w:p>
              </w:tc>
            </w:tr>
            <w:tr w:rsidR="009A6D00" w14:paraId="4B2C1647" w14:textId="77777777">
              <w:tc>
                <w:tcPr>
                  <w:tcW w:w="3218" w:type="dxa"/>
                  <w:vAlign w:val="center"/>
                </w:tcPr>
                <w:p w14:paraId="4B2C1645"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REG bundling size</w:t>
                  </w:r>
                </w:p>
              </w:tc>
              <w:tc>
                <w:tcPr>
                  <w:tcW w:w="6317" w:type="dxa"/>
                </w:tcPr>
                <w:p w14:paraId="4B2C1646"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6</w:t>
                  </w:r>
                </w:p>
              </w:tc>
            </w:tr>
            <w:tr w:rsidR="009A6D00" w14:paraId="4B2C164A" w14:textId="77777777">
              <w:tc>
                <w:tcPr>
                  <w:tcW w:w="3218" w:type="dxa"/>
                  <w:vAlign w:val="center"/>
                </w:tcPr>
                <w:p w14:paraId="4B2C1648"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Precoding assumptions</w:t>
                  </w:r>
                </w:p>
              </w:tc>
              <w:tc>
                <w:tcPr>
                  <w:tcW w:w="6317" w:type="dxa"/>
                </w:tcPr>
                <w:p w14:paraId="4B2C164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Companies provide input</w:t>
                  </w:r>
                </w:p>
              </w:tc>
            </w:tr>
            <w:tr w:rsidR="009A6D00" w14:paraId="4B2C164D" w14:textId="77777777">
              <w:tc>
                <w:tcPr>
                  <w:tcW w:w="3218" w:type="dxa"/>
                  <w:vAlign w:val="center"/>
                </w:tcPr>
                <w:p w14:paraId="4B2C164B"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DMRS configuration</w:t>
                  </w:r>
                </w:p>
              </w:tc>
              <w:tc>
                <w:tcPr>
                  <w:tcW w:w="6317" w:type="dxa"/>
                </w:tcPr>
                <w:p w14:paraId="4B2C164C"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zh-CN"/>
                    </w:rPr>
                  </w:pPr>
                  <w:r>
                    <w:rPr>
                      <w:rFonts w:ascii="Times New Roman" w:hAnsi="Times New Roman" w:cs="Times New Roman"/>
                      <w:kern w:val="2"/>
                      <w:sz w:val="20"/>
                      <w:szCs w:val="20"/>
                      <w:lang w:eastAsia="zh-CN"/>
                    </w:rPr>
                    <w:t>Rel-15 DMRS configuration</w:t>
                  </w:r>
                </w:p>
              </w:tc>
            </w:tr>
            <w:tr w:rsidR="009A6D00" w14:paraId="4B2C1650" w14:textId="77777777">
              <w:tc>
                <w:tcPr>
                  <w:tcW w:w="3218" w:type="dxa"/>
                  <w:vAlign w:val="center"/>
                </w:tcPr>
                <w:p w14:paraId="4B2C164E"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Number of repetitions</w:t>
                  </w:r>
                </w:p>
              </w:tc>
              <w:tc>
                <w:tcPr>
                  <w:tcW w:w="6317" w:type="dxa"/>
                </w:tcPr>
                <w:p w14:paraId="4B2C164F"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Not needed</w:t>
                  </w:r>
                </w:p>
              </w:tc>
            </w:tr>
            <w:tr w:rsidR="009A6D00" w14:paraId="4B2C1653" w14:textId="77777777">
              <w:tc>
                <w:tcPr>
                  <w:tcW w:w="3218" w:type="dxa"/>
                  <w:vAlign w:val="center"/>
                </w:tcPr>
                <w:p w14:paraId="4B2C1651"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Repetition schemes</w:t>
                  </w:r>
                </w:p>
              </w:tc>
              <w:tc>
                <w:tcPr>
                  <w:tcW w:w="6317" w:type="dxa"/>
                </w:tcPr>
                <w:p w14:paraId="4B2C1652"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Not needed</w:t>
                  </w:r>
                </w:p>
              </w:tc>
            </w:tr>
            <w:tr w:rsidR="009A6D00" w14:paraId="4B2C1656" w14:textId="77777777">
              <w:tc>
                <w:tcPr>
                  <w:tcW w:w="3218" w:type="dxa"/>
                  <w:vAlign w:val="center"/>
                </w:tcPr>
                <w:p w14:paraId="4B2C1654"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Receiver assumption </w:t>
                  </w:r>
                </w:p>
              </w:tc>
              <w:tc>
                <w:tcPr>
                  <w:tcW w:w="6317" w:type="dxa"/>
                </w:tcPr>
                <w:p w14:paraId="4B2C1655"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MMSE-IRC</w:t>
                  </w:r>
                </w:p>
              </w:tc>
            </w:tr>
          </w:tbl>
          <w:p w14:paraId="4B2C1657"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ko-KR"/>
              </w:rPr>
            </w:pPr>
          </w:p>
          <w:p w14:paraId="4B2C1658"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PUCCH</w:t>
            </w:r>
          </w:p>
          <w:tbl>
            <w:tblPr>
              <w:tblStyle w:val="TableGrid2"/>
              <w:tblW w:w="9535" w:type="dxa"/>
              <w:tblLayout w:type="fixed"/>
              <w:tblLook w:val="04A0" w:firstRow="1" w:lastRow="0" w:firstColumn="1" w:lastColumn="0" w:noHBand="0" w:noVBand="1"/>
            </w:tblPr>
            <w:tblGrid>
              <w:gridCol w:w="3114"/>
              <w:gridCol w:w="6421"/>
            </w:tblGrid>
            <w:tr w:rsidR="009A6D00" w14:paraId="4B2C165B" w14:textId="77777777">
              <w:tc>
                <w:tcPr>
                  <w:tcW w:w="3114" w:type="dxa"/>
                  <w:shd w:val="clear" w:color="auto" w:fill="D9D9D9"/>
                  <w:vAlign w:val="center"/>
                </w:tcPr>
                <w:p w14:paraId="4B2C165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Parameters</w:t>
                  </w:r>
                </w:p>
              </w:tc>
              <w:tc>
                <w:tcPr>
                  <w:tcW w:w="6421" w:type="dxa"/>
                  <w:shd w:val="clear" w:color="auto" w:fill="D9D9D9"/>
                </w:tcPr>
                <w:p w14:paraId="4B2C165A"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Potential values</w:t>
                  </w:r>
                </w:p>
              </w:tc>
            </w:tr>
            <w:tr w:rsidR="009A6D00" w14:paraId="4B2C165E" w14:textId="77777777">
              <w:tc>
                <w:tcPr>
                  <w:tcW w:w="3114" w:type="dxa"/>
                  <w:vAlign w:val="center"/>
                </w:tcPr>
                <w:p w14:paraId="4B2C165C"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Baseline scheme</w:t>
                  </w:r>
                </w:p>
              </w:tc>
              <w:tc>
                <w:tcPr>
                  <w:tcW w:w="6421" w:type="dxa"/>
                </w:tcPr>
                <w:p w14:paraId="4B2C165D"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Rel-15/-16 PUCCH repetition</w:t>
                  </w:r>
                </w:p>
              </w:tc>
            </w:tr>
            <w:tr w:rsidR="009A6D00" w14:paraId="4B2C1661" w14:textId="77777777">
              <w:tc>
                <w:tcPr>
                  <w:tcW w:w="3114" w:type="dxa"/>
                  <w:vAlign w:val="center"/>
                </w:tcPr>
                <w:p w14:paraId="4B2C165F"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PUCCH format</w:t>
                  </w:r>
                </w:p>
              </w:tc>
              <w:tc>
                <w:tcPr>
                  <w:tcW w:w="6421" w:type="dxa"/>
                </w:tcPr>
                <w:p w14:paraId="4B2C1660"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Format 1 and 3</w:t>
                  </w:r>
                </w:p>
              </w:tc>
            </w:tr>
            <w:tr w:rsidR="009A6D00" w14:paraId="4B2C1664" w14:textId="77777777">
              <w:tc>
                <w:tcPr>
                  <w:tcW w:w="3114" w:type="dxa"/>
                  <w:vAlign w:val="center"/>
                </w:tcPr>
                <w:p w14:paraId="4B2C1662"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of RBs/symbols</w:t>
                  </w:r>
                </w:p>
              </w:tc>
              <w:tc>
                <w:tcPr>
                  <w:tcW w:w="6421" w:type="dxa"/>
                </w:tcPr>
                <w:p w14:paraId="4B2C1663"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1 RB, 4 symbols for Format 1 and 4 symbols for Format 3</w:t>
                  </w:r>
                </w:p>
              </w:tc>
            </w:tr>
            <w:tr w:rsidR="009A6D00" w14:paraId="4B2C1667" w14:textId="77777777">
              <w:tc>
                <w:tcPr>
                  <w:tcW w:w="3114" w:type="dxa"/>
                  <w:vAlign w:val="center"/>
                </w:tcPr>
                <w:p w14:paraId="4B2C1665"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Code rates</w:t>
                  </w:r>
                </w:p>
              </w:tc>
              <w:tc>
                <w:tcPr>
                  <w:tcW w:w="6421" w:type="dxa"/>
                </w:tcPr>
                <w:p w14:paraId="4B2C1666"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Companies provide input</w:t>
                  </w:r>
                </w:p>
              </w:tc>
            </w:tr>
            <w:tr w:rsidR="009A6D00" w14:paraId="4B2C166A" w14:textId="77777777">
              <w:tc>
                <w:tcPr>
                  <w:tcW w:w="3114" w:type="dxa"/>
                  <w:vAlign w:val="center"/>
                </w:tcPr>
                <w:p w14:paraId="4B2C1668"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Frequency hopping</w:t>
                  </w:r>
                </w:p>
              </w:tc>
              <w:tc>
                <w:tcPr>
                  <w:tcW w:w="6421" w:type="dxa"/>
                </w:tcPr>
                <w:p w14:paraId="4B2C166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Companies provide input</w:t>
                  </w:r>
                </w:p>
              </w:tc>
            </w:tr>
            <w:tr w:rsidR="009A6D00" w14:paraId="4B2C166D" w14:textId="77777777">
              <w:tc>
                <w:tcPr>
                  <w:tcW w:w="3114" w:type="dxa"/>
                  <w:vAlign w:val="center"/>
                </w:tcPr>
                <w:p w14:paraId="4B2C166B"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Number of repetitions</w:t>
                  </w:r>
                </w:p>
              </w:tc>
              <w:tc>
                <w:tcPr>
                  <w:tcW w:w="6421" w:type="dxa"/>
                </w:tcPr>
                <w:p w14:paraId="4B2C166C"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Companies provide input</w:t>
                  </w:r>
                </w:p>
              </w:tc>
            </w:tr>
            <w:tr w:rsidR="009A6D00" w14:paraId="4B2C1670" w14:textId="77777777">
              <w:tc>
                <w:tcPr>
                  <w:tcW w:w="3114" w:type="dxa"/>
                  <w:vAlign w:val="center"/>
                </w:tcPr>
                <w:p w14:paraId="4B2C166E"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Repetition schemes</w:t>
                  </w:r>
                </w:p>
              </w:tc>
              <w:tc>
                <w:tcPr>
                  <w:tcW w:w="6421" w:type="dxa"/>
                </w:tcPr>
                <w:p w14:paraId="4B2C166F"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TDM</w:t>
                  </w:r>
                </w:p>
              </w:tc>
            </w:tr>
            <w:tr w:rsidR="009A6D00" w14:paraId="4B2C1673" w14:textId="77777777">
              <w:tc>
                <w:tcPr>
                  <w:tcW w:w="3114" w:type="dxa"/>
                  <w:vAlign w:val="center"/>
                </w:tcPr>
                <w:p w14:paraId="4B2C1671"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Receiver assumption</w:t>
                  </w:r>
                </w:p>
              </w:tc>
              <w:tc>
                <w:tcPr>
                  <w:tcW w:w="6421" w:type="dxa"/>
                </w:tcPr>
                <w:p w14:paraId="4B2C1672"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MMSE-IRC</w:t>
                  </w:r>
                </w:p>
              </w:tc>
            </w:tr>
          </w:tbl>
          <w:p w14:paraId="4B2C1674"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ko-KR"/>
              </w:rPr>
            </w:pPr>
          </w:p>
          <w:p w14:paraId="4B2C1675"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PUSCH</w:t>
            </w:r>
          </w:p>
          <w:tbl>
            <w:tblPr>
              <w:tblStyle w:val="TableGrid2"/>
              <w:tblW w:w="9535" w:type="dxa"/>
              <w:tblLayout w:type="fixed"/>
              <w:tblLook w:val="04A0" w:firstRow="1" w:lastRow="0" w:firstColumn="1" w:lastColumn="0" w:noHBand="0" w:noVBand="1"/>
            </w:tblPr>
            <w:tblGrid>
              <w:gridCol w:w="3114"/>
              <w:gridCol w:w="6421"/>
            </w:tblGrid>
            <w:tr w:rsidR="009A6D00" w14:paraId="4B2C1678" w14:textId="77777777">
              <w:tc>
                <w:tcPr>
                  <w:tcW w:w="3114" w:type="dxa"/>
                  <w:shd w:val="clear" w:color="auto" w:fill="D9D9D9"/>
                  <w:vAlign w:val="center"/>
                </w:tcPr>
                <w:p w14:paraId="4B2C1676"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Parameters</w:t>
                  </w:r>
                </w:p>
              </w:tc>
              <w:tc>
                <w:tcPr>
                  <w:tcW w:w="6421" w:type="dxa"/>
                  <w:shd w:val="clear" w:color="auto" w:fill="D9D9D9"/>
                </w:tcPr>
                <w:p w14:paraId="4B2C1677"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Potential values</w:t>
                  </w:r>
                </w:p>
              </w:tc>
            </w:tr>
            <w:tr w:rsidR="009A6D00" w14:paraId="4B2C167B" w14:textId="77777777">
              <w:tc>
                <w:tcPr>
                  <w:tcW w:w="3114" w:type="dxa"/>
                  <w:vAlign w:val="center"/>
                </w:tcPr>
                <w:p w14:paraId="4B2C167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Baseline scheme</w:t>
                  </w:r>
                </w:p>
              </w:tc>
              <w:tc>
                <w:tcPr>
                  <w:tcW w:w="6421" w:type="dxa"/>
                </w:tcPr>
                <w:p w14:paraId="4B2C167A"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Rel-15/-16 PUSCH repetition</w:t>
                  </w:r>
                </w:p>
              </w:tc>
            </w:tr>
            <w:tr w:rsidR="009A6D00" w14:paraId="4B2C167E" w14:textId="77777777">
              <w:tc>
                <w:tcPr>
                  <w:tcW w:w="3114" w:type="dxa"/>
                  <w:vAlign w:val="center"/>
                </w:tcPr>
                <w:p w14:paraId="4B2C167C"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of RBs/symbols</w:t>
                  </w:r>
                </w:p>
              </w:tc>
              <w:tc>
                <w:tcPr>
                  <w:tcW w:w="6421" w:type="dxa"/>
                </w:tcPr>
                <w:p w14:paraId="4B2C167D"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50 RB, 4 symbols, 14 symbols</w:t>
                  </w:r>
                </w:p>
              </w:tc>
            </w:tr>
            <w:tr w:rsidR="009A6D00" w14:paraId="4B2C1681" w14:textId="77777777">
              <w:tc>
                <w:tcPr>
                  <w:tcW w:w="3114" w:type="dxa"/>
                  <w:vAlign w:val="center"/>
                </w:tcPr>
                <w:p w14:paraId="4B2C167F"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DMRS pattern</w:t>
                  </w:r>
                </w:p>
              </w:tc>
              <w:tc>
                <w:tcPr>
                  <w:tcW w:w="6421" w:type="dxa"/>
                </w:tcPr>
                <w:p w14:paraId="4B2C1680"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Companies provide input</w:t>
                  </w:r>
                </w:p>
              </w:tc>
            </w:tr>
            <w:tr w:rsidR="009A6D00" w14:paraId="4B2C1684" w14:textId="77777777">
              <w:tc>
                <w:tcPr>
                  <w:tcW w:w="3114" w:type="dxa"/>
                  <w:vAlign w:val="center"/>
                </w:tcPr>
                <w:p w14:paraId="4B2C1682"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of layers</w:t>
                  </w:r>
                </w:p>
              </w:tc>
              <w:tc>
                <w:tcPr>
                  <w:tcW w:w="6421" w:type="dxa"/>
                </w:tcPr>
                <w:p w14:paraId="4B2C1683"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1, 2</w:t>
                  </w:r>
                </w:p>
              </w:tc>
            </w:tr>
            <w:tr w:rsidR="009A6D00" w14:paraId="4B2C1687" w14:textId="77777777">
              <w:tc>
                <w:tcPr>
                  <w:tcW w:w="3114" w:type="dxa"/>
                  <w:vAlign w:val="center"/>
                </w:tcPr>
                <w:p w14:paraId="4B2C1685"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Code rates</w:t>
                  </w:r>
                </w:p>
              </w:tc>
              <w:tc>
                <w:tcPr>
                  <w:tcW w:w="6421" w:type="dxa"/>
                </w:tcPr>
                <w:p w14:paraId="4B2C1686"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MCS = 6, 14 from MCS table 1</w:t>
                  </w:r>
                </w:p>
              </w:tc>
            </w:tr>
            <w:tr w:rsidR="009A6D00" w14:paraId="4B2C168A" w14:textId="77777777">
              <w:tc>
                <w:tcPr>
                  <w:tcW w:w="3114" w:type="dxa"/>
                  <w:vAlign w:val="center"/>
                </w:tcPr>
                <w:p w14:paraId="4B2C1688"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Frequency hopping</w:t>
                  </w:r>
                </w:p>
              </w:tc>
              <w:tc>
                <w:tcPr>
                  <w:tcW w:w="6421" w:type="dxa"/>
                </w:tcPr>
                <w:p w14:paraId="4B2C168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Companies provide input</w:t>
                  </w:r>
                </w:p>
              </w:tc>
            </w:tr>
            <w:tr w:rsidR="009A6D00" w14:paraId="4B2C168D" w14:textId="77777777">
              <w:tc>
                <w:tcPr>
                  <w:tcW w:w="3114" w:type="dxa"/>
                  <w:vAlign w:val="center"/>
                </w:tcPr>
                <w:p w14:paraId="4B2C168B"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UL transmission scheme</w:t>
                  </w:r>
                </w:p>
              </w:tc>
              <w:tc>
                <w:tcPr>
                  <w:tcW w:w="6421" w:type="dxa"/>
                </w:tcPr>
                <w:p w14:paraId="4B2C168C"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Codebook based</w:t>
                  </w:r>
                </w:p>
              </w:tc>
            </w:tr>
            <w:tr w:rsidR="009A6D00" w14:paraId="4B2C1690" w14:textId="77777777">
              <w:tc>
                <w:tcPr>
                  <w:tcW w:w="3114" w:type="dxa"/>
                  <w:vAlign w:val="center"/>
                </w:tcPr>
                <w:p w14:paraId="4B2C168E"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Redundancy Version</w:t>
                  </w:r>
                </w:p>
              </w:tc>
              <w:tc>
                <w:tcPr>
                  <w:tcW w:w="6421" w:type="dxa"/>
                </w:tcPr>
                <w:p w14:paraId="4B2C168F"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Companies provide input</w:t>
                  </w:r>
                </w:p>
              </w:tc>
            </w:tr>
            <w:tr w:rsidR="009A6D00" w14:paraId="4B2C1693" w14:textId="77777777">
              <w:tc>
                <w:tcPr>
                  <w:tcW w:w="3114" w:type="dxa"/>
                  <w:vAlign w:val="center"/>
                </w:tcPr>
                <w:p w14:paraId="4B2C1691"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Number of repetitions</w:t>
                  </w:r>
                </w:p>
              </w:tc>
              <w:tc>
                <w:tcPr>
                  <w:tcW w:w="6421" w:type="dxa"/>
                </w:tcPr>
                <w:p w14:paraId="4B2C1692"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Companies provide input</w:t>
                  </w:r>
                </w:p>
              </w:tc>
            </w:tr>
            <w:tr w:rsidR="009A6D00" w14:paraId="4B2C1696" w14:textId="77777777">
              <w:tc>
                <w:tcPr>
                  <w:tcW w:w="3114" w:type="dxa"/>
                  <w:vAlign w:val="center"/>
                </w:tcPr>
                <w:p w14:paraId="4B2C1694"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Repetition schemes</w:t>
                  </w:r>
                </w:p>
              </w:tc>
              <w:tc>
                <w:tcPr>
                  <w:tcW w:w="6421" w:type="dxa"/>
                </w:tcPr>
                <w:p w14:paraId="4B2C1695"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TDM</w:t>
                  </w:r>
                </w:p>
              </w:tc>
            </w:tr>
            <w:tr w:rsidR="009A6D00" w14:paraId="4B2C1699" w14:textId="77777777">
              <w:tc>
                <w:tcPr>
                  <w:tcW w:w="3114" w:type="dxa"/>
                  <w:vAlign w:val="center"/>
                </w:tcPr>
                <w:p w14:paraId="4B2C1697"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Receiver assumption</w:t>
                  </w:r>
                </w:p>
              </w:tc>
              <w:tc>
                <w:tcPr>
                  <w:tcW w:w="6421" w:type="dxa"/>
                </w:tcPr>
                <w:p w14:paraId="4B2C1698"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MMSE-IRC</w:t>
                  </w:r>
                </w:p>
              </w:tc>
            </w:tr>
          </w:tbl>
          <w:p w14:paraId="4B2C169A"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ko-KR"/>
              </w:rPr>
            </w:pPr>
          </w:p>
          <w:p w14:paraId="4B2C169B"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ko-KR"/>
              </w:rPr>
            </w:pPr>
          </w:p>
          <w:p w14:paraId="4B2C169C"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ko-KR"/>
              </w:rPr>
            </w:pPr>
          </w:p>
          <w:p w14:paraId="4B2C169D"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ko-KR"/>
              </w:rPr>
            </w:pPr>
          </w:p>
        </w:tc>
      </w:tr>
      <w:tr w:rsidR="009A6D00" w14:paraId="4B2C173B" w14:textId="77777777">
        <w:tc>
          <w:tcPr>
            <w:tcW w:w="1435" w:type="dxa"/>
          </w:tcPr>
          <w:p w14:paraId="4B2C169F"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lastRenderedPageBreak/>
              <w:t>vivo</w:t>
            </w:r>
          </w:p>
        </w:tc>
        <w:tc>
          <w:tcPr>
            <w:tcW w:w="8100" w:type="dxa"/>
          </w:tcPr>
          <w:p w14:paraId="4B2C16A0"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 xml:space="preserve">Please find the </w:t>
            </w:r>
            <w:r>
              <w:rPr>
                <w:rFonts w:ascii="Times New Roman" w:eastAsia="DengXian" w:hAnsi="Times New Roman" w:cs="Times New Roman"/>
                <w:kern w:val="2"/>
                <w:sz w:val="20"/>
                <w:szCs w:val="20"/>
                <w:lang w:eastAsia="zh-CN"/>
              </w:rPr>
              <w:t>views</w:t>
            </w:r>
            <w:r>
              <w:rPr>
                <w:rFonts w:ascii="Times New Roman" w:eastAsia="DengXian" w:hAnsi="Times New Roman" w:cs="Times New Roman" w:hint="eastAsia"/>
                <w:kern w:val="2"/>
                <w:sz w:val="20"/>
                <w:szCs w:val="20"/>
                <w:lang w:eastAsia="zh-CN"/>
              </w:rPr>
              <w:t xml:space="preserve"> </w:t>
            </w:r>
            <w:r>
              <w:rPr>
                <w:rFonts w:ascii="Times New Roman" w:eastAsia="DengXian" w:hAnsi="Times New Roman" w:cs="Times New Roman"/>
                <w:kern w:val="2"/>
                <w:sz w:val="20"/>
                <w:szCs w:val="20"/>
                <w:lang w:eastAsia="zh-CN"/>
              </w:rPr>
              <w:t>on each tables below:</w:t>
            </w:r>
          </w:p>
          <w:p w14:paraId="4B2C16A1" w14:textId="77777777" w:rsidR="009A6D00" w:rsidRDefault="009A6D00">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p>
          <w:p w14:paraId="4B2C16A2" w14:textId="77777777" w:rsidR="009A6D00" w:rsidRDefault="007B3C39">
            <w:pPr>
              <w:keepNext/>
              <w:widowControl w:val="0"/>
              <w:numPr>
                <w:ilvl w:val="0"/>
                <w:numId w:val="27"/>
              </w:numPr>
              <w:wordWrap w:val="0"/>
              <w:autoSpaceDE w:val="0"/>
              <w:autoSpaceDN w:val="0"/>
              <w:spacing w:after="0" w:line="240" w:lineRule="auto"/>
              <w:ind w:left="0" w:firstLine="0"/>
              <w:jc w:val="center"/>
              <w:rPr>
                <w:rFonts w:ascii="Times New Roman" w:hAnsi="Times New Roman" w:cs="Times New Roman"/>
                <w:b/>
                <w:bCs/>
                <w:kern w:val="2"/>
                <w:sz w:val="20"/>
                <w:szCs w:val="20"/>
                <w:lang w:eastAsia="ko-KR"/>
              </w:rPr>
            </w:pPr>
            <w:r>
              <w:rPr>
                <w:rFonts w:ascii="Times New Roman" w:hAnsi="Times New Roman" w:cs="Times New Roman"/>
                <w:b/>
                <w:bCs/>
                <w:kern w:val="2"/>
                <w:sz w:val="20"/>
                <w:szCs w:val="20"/>
                <w:lang w:eastAsia="ko-KR"/>
              </w:rPr>
              <w:t>Common assumptions for PDCCH/PUCCH/PUSCH</w:t>
            </w:r>
          </w:p>
          <w:tbl>
            <w:tblPr>
              <w:tblStyle w:val="TableGrid2"/>
              <w:tblW w:w="7874" w:type="dxa"/>
              <w:tblLayout w:type="fixed"/>
              <w:tblLook w:val="04A0" w:firstRow="1" w:lastRow="0" w:firstColumn="1" w:lastColumn="0" w:noHBand="0" w:noVBand="1"/>
            </w:tblPr>
            <w:tblGrid>
              <w:gridCol w:w="2642"/>
              <w:gridCol w:w="5232"/>
            </w:tblGrid>
            <w:tr w:rsidR="009A6D00" w14:paraId="4B2C16A5" w14:textId="77777777">
              <w:tc>
                <w:tcPr>
                  <w:tcW w:w="2642" w:type="dxa"/>
                  <w:shd w:val="clear" w:color="auto" w:fill="D9D9D9"/>
                  <w:vAlign w:val="center"/>
                </w:tcPr>
                <w:p w14:paraId="4B2C16A3"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Parameters</w:t>
                  </w:r>
                </w:p>
              </w:tc>
              <w:tc>
                <w:tcPr>
                  <w:tcW w:w="5232" w:type="dxa"/>
                  <w:shd w:val="clear" w:color="auto" w:fill="D9D9D9"/>
                </w:tcPr>
                <w:p w14:paraId="4B2C16A4"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Potential values</w:t>
                  </w:r>
                </w:p>
              </w:tc>
            </w:tr>
            <w:tr w:rsidR="009A6D00" w14:paraId="4B2C16A8" w14:textId="77777777">
              <w:tc>
                <w:tcPr>
                  <w:tcW w:w="2642" w:type="dxa"/>
                  <w:vAlign w:val="center"/>
                </w:tcPr>
                <w:p w14:paraId="4B2C16A6"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The number of TRPs</w:t>
                  </w:r>
                </w:p>
              </w:tc>
              <w:tc>
                <w:tcPr>
                  <w:tcW w:w="5232" w:type="dxa"/>
                </w:tcPr>
                <w:p w14:paraId="4B2C16A7"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Only 2, similar to PDSCH enhancement in Rel-16 which  supports at most two TRPs. </w:t>
                  </w:r>
                </w:p>
              </w:tc>
            </w:tr>
            <w:tr w:rsidR="009A6D00" w14:paraId="4B2C16AB" w14:textId="77777777">
              <w:trPr>
                <w:trHeight w:val="702"/>
              </w:trPr>
              <w:tc>
                <w:tcPr>
                  <w:tcW w:w="2642" w:type="dxa"/>
                  <w:vAlign w:val="center"/>
                </w:tcPr>
                <w:p w14:paraId="4B2C16A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Channel model</w:t>
                  </w:r>
                </w:p>
              </w:tc>
              <w:tc>
                <w:tcPr>
                  <w:tcW w:w="5232" w:type="dxa"/>
                </w:tcPr>
                <w:p w14:paraId="4B2C16AA"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Prefer CDL for FR1 and FR2. AoD/ZoD/AoA/ZoA from each TRP to the UE panel can refer to the assumptions in Rel-16 LLS for multi-beam.</w:t>
                  </w:r>
                </w:p>
              </w:tc>
            </w:tr>
            <w:tr w:rsidR="009A6D00" w14:paraId="4B2C16AE" w14:textId="77777777">
              <w:tc>
                <w:tcPr>
                  <w:tcW w:w="2642" w:type="dxa"/>
                  <w:vAlign w:val="center"/>
                </w:tcPr>
                <w:p w14:paraId="4B2C16AC"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Path-loss modeling</w:t>
                  </w:r>
                </w:p>
              </w:tc>
              <w:tc>
                <w:tcPr>
                  <w:tcW w:w="5232" w:type="dxa"/>
                </w:tcPr>
                <w:p w14:paraId="4B2C16AD"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[0, 6] dB gap between TRPs</w:t>
                  </w:r>
                </w:p>
              </w:tc>
            </w:tr>
            <w:tr w:rsidR="009A6D00" w14:paraId="4B2C16B1" w14:textId="77777777">
              <w:tc>
                <w:tcPr>
                  <w:tcW w:w="2642" w:type="dxa"/>
                  <w:vAlign w:val="center"/>
                </w:tcPr>
                <w:p w14:paraId="4B2C16AF"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Blockage</w:t>
                  </w:r>
                </w:p>
              </w:tc>
              <w:tc>
                <w:tcPr>
                  <w:tcW w:w="5232" w:type="dxa"/>
                </w:tcPr>
                <w:p w14:paraId="4B2C16B0"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Prefer Option 1, but should be clarified time duration of blockage e.g. [100] consecutive slots. </w:t>
                  </w:r>
                </w:p>
              </w:tc>
            </w:tr>
            <w:tr w:rsidR="009A6D00" w14:paraId="4B2C16B4" w14:textId="77777777">
              <w:tc>
                <w:tcPr>
                  <w:tcW w:w="2642" w:type="dxa"/>
                  <w:vAlign w:val="center"/>
                </w:tcPr>
                <w:p w14:paraId="4B2C16B2"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ko-KR"/>
                    </w:rPr>
                  </w:pPr>
                </w:p>
              </w:tc>
              <w:tc>
                <w:tcPr>
                  <w:tcW w:w="5232" w:type="dxa"/>
                </w:tcPr>
                <w:p w14:paraId="4B2C16B3"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ko-KR"/>
                    </w:rPr>
                  </w:pPr>
                </w:p>
              </w:tc>
            </w:tr>
            <w:tr w:rsidR="009A6D00" w14:paraId="4B2C16B7" w14:textId="77777777">
              <w:tc>
                <w:tcPr>
                  <w:tcW w:w="2642" w:type="dxa"/>
                  <w:vAlign w:val="center"/>
                </w:tcPr>
                <w:p w14:paraId="4B2C16B5"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eastAsia="DengXian" w:hAnsi="Times New Roman" w:cs="Times New Roman"/>
                      <w:kern w:val="2"/>
                      <w:sz w:val="20"/>
                      <w:szCs w:val="20"/>
                      <w:lang w:eastAsia="zh-CN"/>
                    </w:rPr>
                    <w:t>Antenna configuration</w:t>
                  </w:r>
                </w:p>
              </w:tc>
              <w:tc>
                <w:tcPr>
                  <w:tcW w:w="5232" w:type="dxa"/>
                </w:tcPr>
                <w:p w14:paraId="4B2C16B6"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eastAsia="DengXian" w:hAnsi="Times New Roman" w:cs="Times New Roman"/>
                      <w:kern w:val="2"/>
                      <w:sz w:val="20"/>
                      <w:szCs w:val="20"/>
                      <w:lang w:eastAsia="zh-CN"/>
                    </w:rPr>
                    <w:t>Details on BS/UE antenna configuration in the tables in Appendix should be clarified, assumptions in Rel-16 LLS for multi-beam can be baseline.</w:t>
                  </w:r>
                </w:p>
              </w:tc>
            </w:tr>
          </w:tbl>
          <w:p w14:paraId="4B2C16B8"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ko-KR"/>
              </w:rPr>
            </w:pPr>
          </w:p>
          <w:p w14:paraId="4B2C16B9"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Detailed assumptions for each channel are updated as follows:</w:t>
            </w:r>
          </w:p>
          <w:p w14:paraId="4B2C16BA" w14:textId="77777777" w:rsidR="009A6D00" w:rsidRDefault="009A6D00">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p>
          <w:p w14:paraId="4B2C16BB" w14:textId="77777777" w:rsidR="009A6D00" w:rsidRDefault="007B3C39">
            <w:pPr>
              <w:keepNext/>
              <w:widowControl w:val="0"/>
              <w:numPr>
                <w:ilvl w:val="0"/>
                <w:numId w:val="27"/>
              </w:numPr>
              <w:wordWrap w:val="0"/>
              <w:autoSpaceDE w:val="0"/>
              <w:autoSpaceDN w:val="0"/>
              <w:spacing w:after="0" w:line="240" w:lineRule="auto"/>
              <w:ind w:left="0" w:firstLine="0"/>
              <w:jc w:val="center"/>
              <w:rPr>
                <w:rFonts w:ascii="Times New Roman" w:hAnsi="Times New Roman" w:cs="Times New Roman"/>
                <w:b/>
                <w:bCs/>
                <w:kern w:val="2"/>
                <w:sz w:val="20"/>
                <w:szCs w:val="20"/>
                <w:lang w:eastAsia="ko-KR"/>
              </w:rPr>
            </w:pPr>
            <w:r>
              <w:rPr>
                <w:rFonts w:ascii="Times New Roman" w:hAnsi="Times New Roman" w:cs="Times New Roman"/>
                <w:b/>
                <w:bCs/>
                <w:kern w:val="2"/>
                <w:sz w:val="20"/>
                <w:szCs w:val="20"/>
                <w:lang w:eastAsia="ko-KR"/>
              </w:rPr>
              <w:t>Detailed assumptions for PDCCH</w:t>
            </w:r>
          </w:p>
          <w:tbl>
            <w:tblPr>
              <w:tblStyle w:val="TableGrid2"/>
              <w:tblW w:w="9535" w:type="dxa"/>
              <w:tblLayout w:type="fixed"/>
              <w:tblLook w:val="04A0" w:firstRow="1" w:lastRow="0" w:firstColumn="1" w:lastColumn="0" w:noHBand="0" w:noVBand="1"/>
            </w:tblPr>
            <w:tblGrid>
              <w:gridCol w:w="3218"/>
              <w:gridCol w:w="6317"/>
            </w:tblGrid>
            <w:tr w:rsidR="009A6D00" w14:paraId="4B2C16BE" w14:textId="77777777">
              <w:tc>
                <w:tcPr>
                  <w:tcW w:w="3218" w:type="dxa"/>
                  <w:shd w:val="clear" w:color="auto" w:fill="D9D9D9"/>
                  <w:vAlign w:val="center"/>
                </w:tcPr>
                <w:p w14:paraId="4B2C16BC"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Parameters</w:t>
                  </w:r>
                </w:p>
              </w:tc>
              <w:tc>
                <w:tcPr>
                  <w:tcW w:w="6317" w:type="dxa"/>
                  <w:shd w:val="clear" w:color="auto" w:fill="D9D9D9"/>
                </w:tcPr>
                <w:p w14:paraId="4B2C16BD"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Potential values</w:t>
                  </w:r>
                </w:p>
              </w:tc>
            </w:tr>
            <w:tr w:rsidR="009A6D00" w14:paraId="4B2C16C5" w14:textId="77777777">
              <w:tc>
                <w:tcPr>
                  <w:tcW w:w="3218" w:type="dxa"/>
                  <w:vAlign w:val="center"/>
                </w:tcPr>
                <w:p w14:paraId="4B2C16BF"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Baseline schemes</w:t>
                  </w:r>
                </w:p>
              </w:tc>
              <w:tc>
                <w:tcPr>
                  <w:tcW w:w="6317" w:type="dxa"/>
                </w:tcPr>
                <w:p w14:paraId="4B2C16C0"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For FR1, the option2 (</w:t>
                  </w:r>
                  <w:r>
                    <w:rPr>
                      <w:rFonts w:ascii="Times New Roman" w:hAnsi="Times New Roman" w:cs="Times New Roman"/>
                      <w:kern w:val="2"/>
                      <w:sz w:val="20"/>
                      <w:szCs w:val="20"/>
                      <w:lang w:eastAsia="ko-KR"/>
                    </w:rPr>
                    <w:t>Spec transparent SFN</w:t>
                  </w:r>
                  <w:r>
                    <w:rPr>
                      <w:rFonts w:ascii="Times New Roman" w:eastAsia="DengXian" w:hAnsi="Times New Roman" w:cs="Times New Roman"/>
                      <w:kern w:val="2"/>
                      <w:sz w:val="20"/>
                      <w:szCs w:val="20"/>
                      <w:lang w:eastAsia="zh-CN"/>
                    </w:rPr>
                    <w:t xml:space="preserve">) is OK </w:t>
                  </w:r>
                </w:p>
                <w:p w14:paraId="4B2C16C1"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 xml:space="preserve">considering omni-antennas in UE side. </w:t>
                  </w:r>
                </w:p>
                <w:p w14:paraId="4B2C16C2"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For FR2, UE cannot receive same DMRS port with</w:t>
                  </w:r>
                </w:p>
                <w:p w14:paraId="4B2C16C3"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 xml:space="preserve">different TCI states configured by QCL-type D, </w:t>
                  </w:r>
                </w:p>
                <w:p w14:paraId="4B2C16C4"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eastAsia="DengXian" w:hAnsi="Times New Roman" w:cs="Times New Roman"/>
                      <w:kern w:val="2"/>
                      <w:sz w:val="20"/>
                      <w:szCs w:val="20"/>
                      <w:lang w:eastAsia="zh-CN"/>
                    </w:rPr>
                    <w:t xml:space="preserve">prefer </w:t>
                  </w:r>
                  <w:r>
                    <w:rPr>
                      <w:rFonts w:ascii="Times New Roman" w:hAnsi="Times New Roman" w:cs="Times New Roman"/>
                      <w:kern w:val="2"/>
                      <w:sz w:val="20"/>
                      <w:szCs w:val="20"/>
                      <w:lang w:eastAsia="ko-KR"/>
                    </w:rPr>
                    <w:t xml:space="preserve">option 1 as starting point </w:t>
                  </w:r>
                </w:p>
              </w:tc>
            </w:tr>
            <w:tr w:rsidR="009A6D00" w14:paraId="4B2C16C8" w14:textId="77777777">
              <w:tc>
                <w:tcPr>
                  <w:tcW w:w="3218" w:type="dxa"/>
                  <w:vAlign w:val="center"/>
                </w:tcPr>
                <w:p w14:paraId="4B2C16C6"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AL</w:t>
                  </w:r>
                </w:p>
              </w:tc>
              <w:tc>
                <w:tcPr>
                  <w:tcW w:w="6317" w:type="dxa"/>
                </w:tcPr>
                <w:p w14:paraId="4B2C16C7"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Candidate values: [</w:t>
                  </w:r>
                  <w:r>
                    <w:rPr>
                      <w:rFonts w:ascii="Times New Roman" w:eastAsia="DengXian" w:hAnsi="Times New Roman" w:cs="Times New Roman" w:hint="eastAsia"/>
                      <w:kern w:val="2"/>
                      <w:sz w:val="20"/>
                      <w:szCs w:val="20"/>
                      <w:lang w:eastAsia="zh-CN"/>
                    </w:rPr>
                    <w:t>1</w:t>
                  </w:r>
                  <w:r>
                    <w:rPr>
                      <w:rFonts w:ascii="Times New Roman" w:eastAsia="DengXian" w:hAnsi="Times New Roman" w:cs="Times New Roman"/>
                      <w:kern w:val="2"/>
                      <w:sz w:val="20"/>
                      <w:szCs w:val="20"/>
                      <w:lang w:eastAsia="zh-CN"/>
                    </w:rPr>
                    <w:t xml:space="preserve">6, 8, 4] </w:t>
                  </w:r>
                </w:p>
              </w:tc>
            </w:tr>
            <w:tr w:rsidR="009A6D00" w14:paraId="4B2C16CC" w14:textId="77777777">
              <w:tc>
                <w:tcPr>
                  <w:tcW w:w="3218" w:type="dxa"/>
                  <w:vAlign w:val="center"/>
                </w:tcPr>
                <w:p w14:paraId="4B2C16C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Interleaving</w:t>
                  </w:r>
                </w:p>
              </w:tc>
              <w:tc>
                <w:tcPr>
                  <w:tcW w:w="6317" w:type="dxa"/>
                </w:tcPr>
                <w:p w14:paraId="4B2C16CA"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 xml:space="preserve">Both non-interleaved and interleaved can be </w:t>
                  </w:r>
                </w:p>
                <w:p w14:paraId="4B2C16CB"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considered.</w:t>
                  </w:r>
                </w:p>
              </w:tc>
            </w:tr>
            <w:tr w:rsidR="009A6D00" w14:paraId="4B2C16CF" w14:textId="77777777">
              <w:tc>
                <w:tcPr>
                  <w:tcW w:w="3218" w:type="dxa"/>
                  <w:vAlign w:val="center"/>
                </w:tcPr>
                <w:p w14:paraId="4B2C16CD"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of RBs/symbols</w:t>
                  </w:r>
                </w:p>
              </w:tc>
              <w:tc>
                <w:tcPr>
                  <w:tcW w:w="6317" w:type="dxa"/>
                </w:tcPr>
                <w:p w14:paraId="4B2C16CE"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 xml:space="preserve">48 or 96PRBs, and </w:t>
                  </w:r>
                  <w:r>
                    <w:rPr>
                      <w:rFonts w:ascii="Times New Roman" w:eastAsia="DengXian" w:hAnsi="Times New Roman" w:cs="Times New Roman" w:hint="eastAsia"/>
                      <w:kern w:val="2"/>
                      <w:sz w:val="20"/>
                      <w:szCs w:val="20"/>
                      <w:lang w:eastAsia="zh-CN"/>
                    </w:rPr>
                    <w:t>2</w:t>
                  </w:r>
                  <w:r>
                    <w:rPr>
                      <w:rFonts w:ascii="Times New Roman" w:eastAsia="DengXian" w:hAnsi="Times New Roman" w:cs="Times New Roman"/>
                      <w:kern w:val="2"/>
                      <w:sz w:val="20"/>
                      <w:szCs w:val="20"/>
                      <w:lang w:eastAsia="zh-CN"/>
                    </w:rPr>
                    <w:t xml:space="preserve"> symbols per CORESET</w:t>
                  </w:r>
                </w:p>
              </w:tc>
            </w:tr>
            <w:tr w:rsidR="009A6D00" w14:paraId="4B2C16D2" w14:textId="77777777">
              <w:tc>
                <w:tcPr>
                  <w:tcW w:w="3218" w:type="dxa"/>
                  <w:vAlign w:val="center"/>
                </w:tcPr>
                <w:p w14:paraId="4B2C16D0"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Code rates</w:t>
                  </w:r>
                </w:p>
              </w:tc>
              <w:tc>
                <w:tcPr>
                  <w:tcW w:w="6317" w:type="dxa"/>
                </w:tcPr>
                <w:p w14:paraId="4B2C16D1"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Code rate depends on payload and actual AL</w:t>
                  </w:r>
                </w:p>
              </w:tc>
            </w:tr>
            <w:tr w:rsidR="009A6D00" w14:paraId="4B2C16D5" w14:textId="77777777">
              <w:tc>
                <w:tcPr>
                  <w:tcW w:w="3218" w:type="dxa"/>
                  <w:vAlign w:val="center"/>
                </w:tcPr>
                <w:p w14:paraId="4B2C16D3"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DCI payload</w:t>
                  </w:r>
                </w:p>
              </w:tc>
              <w:tc>
                <w:tcPr>
                  <w:tcW w:w="6317" w:type="dxa"/>
                </w:tcPr>
                <w:p w14:paraId="4B2C16D4"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w:t>
                  </w:r>
                  <w:r>
                    <w:rPr>
                      <w:rFonts w:ascii="Times New Roman" w:eastAsia="DengXian" w:hAnsi="Times New Roman" w:cs="Times New Roman"/>
                      <w:kern w:val="2"/>
                      <w:sz w:val="20"/>
                      <w:szCs w:val="20"/>
                      <w:lang w:eastAsia="zh-CN"/>
                    </w:rPr>
                    <w:t>50bits</w:t>
                  </w:r>
                </w:p>
              </w:tc>
            </w:tr>
            <w:tr w:rsidR="009A6D00" w14:paraId="4B2C16D9" w14:textId="77777777">
              <w:tc>
                <w:tcPr>
                  <w:tcW w:w="3218" w:type="dxa"/>
                  <w:vAlign w:val="center"/>
                </w:tcPr>
                <w:p w14:paraId="4B2C16D6"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CCE-to-REG mapping</w:t>
                  </w:r>
                </w:p>
              </w:tc>
              <w:tc>
                <w:tcPr>
                  <w:tcW w:w="6317" w:type="dxa"/>
                </w:tcPr>
                <w:p w14:paraId="4B2C16D7"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 xml:space="preserve">If interleaving is configured, companies to report </w:t>
                  </w:r>
                </w:p>
                <w:p w14:paraId="4B2C16D8"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the details.</w:t>
                  </w:r>
                </w:p>
              </w:tc>
            </w:tr>
            <w:tr w:rsidR="009A6D00" w14:paraId="4B2C16DC" w14:textId="77777777">
              <w:tc>
                <w:tcPr>
                  <w:tcW w:w="3218" w:type="dxa"/>
                  <w:vAlign w:val="center"/>
                </w:tcPr>
                <w:p w14:paraId="4B2C16DA"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REG bundling size</w:t>
                  </w:r>
                </w:p>
              </w:tc>
              <w:tc>
                <w:tcPr>
                  <w:tcW w:w="6317" w:type="dxa"/>
                </w:tcPr>
                <w:p w14:paraId="4B2C16DB"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6</w:t>
                  </w:r>
                </w:p>
              </w:tc>
            </w:tr>
            <w:tr w:rsidR="009A6D00" w14:paraId="4B2C16DF" w14:textId="77777777">
              <w:tc>
                <w:tcPr>
                  <w:tcW w:w="3218" w:type="dxa"/>
                  <w:vAlign w:val="center"/>
                </w:tcPr>
                <w:p w14:paraId="4B2C16DD"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Precoding assumptions</w:t>
                  </w:r>
                </w:p>
              </w:tc>
              <w:tc>
                <w:tcPr>
                  <w:tcW w:w="6317" w:type="dxa"/>
                </w:tcPr>
                <w:p w14:paraId="4B2C16DE"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hAnsi="Times New Roman" w:cs="Times New Roman"/>
                      <w:kern w:val="2"/>
                      <w:sz w:val="20"/>
                      <w:szCs w:val="20"/>
                      <w:lang w:eastAsia="ko-KR"/>
                    </w:rPr>
                    <w:t>Precoding cycling</w:t>
                  </w:r>
                  <w:r>
                    <w:rPr>
                      <w:rFonts w:ascii="Times New Roman" w:eastAsia="DengXian" w:hAnsi="Times New Roman" w:cs="Times New Roman"/>
                      <w:kern w:val="2"/>
                      <w:sz w:val="20"/>
                      <w:szCs w:val="20"/>
                      <w:lang w:eastAsia="zh-CN"/>
                    </w:rPr>
                    <w:t>.</w:t>
                  </w:r>
                </w:p>
              </w:tc>
            </w:tr>
            <w:tr w:rsidR="009A6D00" w14:paraId="4B2C16E2" w14:textId="77777777">
              <w:tc>
                <w:tcPr>
                  <w:tcW w:w="3218" w:type="dxa"/>
                  <w:vAlign w:val="center"/>
                </w:tcPr>
                <w:p w14:paraId="4B2C16E0"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DMRS configuration</w:t>
                  </w:r>
                </w:p>
              </w:tc>
              <w:tc>
                <w:tcPr>
                  <w:tcW w:w="6317" w:type="dxa"/>
                </w:tcPr>
                <w:p w14:paraId="4B2C16E1"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Based on Rel-15.</w:t>
                  </w:r>
                </w:p>
              </w:tc>
            </w:tr>
            <w:tr w:rsidR="009A6D00" w14:paraId="4B2C16E5" w14:textId="77777777">
              <w:tc>
                <w:tcPr>
                  <w:tcW w:w="3218" w:type="dxa"/>
                  <w:vAlign w:val="center"/>
                </w:tcPr>
                <w:p w14:paraId="4B2C16E3"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Number of repetitions</w:t>
                  </w:r>
                </w:p>
              </w:tc>
              <w:tc>
                <w:tcPr>
                  <w:tcW w:w="6317" w:type="dxa"/>
                </w:tcPr>
                <w:p w14:paraId="4B2C16E4"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2</w:t>
                  </w:r>
                  <w:r>
                    <w:rPr>
                      <w:rFonts w:ascii="Times New Roman" w:eastAsia="DengXian" w:hAnsi="Times New Roman" w:cs="Times New Roman"/>
                      <w:kern w:val="2"/>
                      <w:sz w:val="20"/>
                      <w:szCs w:val="20"/>
                      <w:lang w:eastAsia="zh-CN"/>
                    </w:rPr>
                    <w:t>, 4</w:t>
                  </w:r>
                </w:p>
              </w:tc>
            </w:tr>
            <w:tr w:rsidR="009A6D00" w14:paraId="4B2C16E8" w14:textId="77777777">
              <w:tc>
                <w:tcPr>
                  <w:tcW w:w="3218" w:type="dxa"/>
                  <w:vAlign w:val="center"/>
                </w:tcPr>
                <w:p w14:paraId="4B2C16E6"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Repetition schemes</w:t>
                  </w:r>
                </w:p>
              </w:tc>
              <w:tc>
                <w:tcPr>
                  <w:tcW w:w="6317" w:type="dxa"/>
                </w:tcPr>
                <w:p w14:paraId="4B2C16E7"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TDM/FDM/combination of TDM and FDM.</w:t>
                  </w:r>
                </w:p>
              </w:tc>
            </w:tr>
            <w:tr w:rsidR="009A6D00" w14:paraId="4B2C16EC" w14:textId="77777777">
              <w:tc>
                <w:tcPr>
                  <w:tcW w:w="3218" w:type="dxa"/>
                  <w:vAlign w:val="center"/>
                </w:tcPr>
                <w:p w14:paraId="4B2C16E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Receiver assumption </w:t>
                  </w:r>
                </w:p>
              </w:tc>
              <w:tc>
                <w:tcPr>
                  <w:tcW w:w="6317" w:type="dxa"/>
                </w:tcPr>
                <w:p w14:paraId="4B2C16EA"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Soft bit combining with same AL or independent </w:t>
                  </w:r>
                </w:p>
                <w:p w14:paraId="4B2C16EB"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decoding</w:t>
                  </w:r>
                </w:p>
              </w:tc>
            </w:tr>
          </w:tbl>
          <w:p w14:paraId="4B2C16ED"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ko-KR"/>
              </w:rPr>
            </w:pPr>
          </w:p>
          <w:p w14:paraId="4B2C16EE" w14:textId="77777777" w:rsidR="009A6D00" w:rsidRDefault="007B3C39">
            <w:pPr>
              <w:keepNext/>
              <w:widowControl w:val="0"/>
              <w:numPr>
                <w:ilvl w:val="0"/>
                <w:numId w:val="27"/>
              </w:numPr>
              <w:wordWrap w:val="0"/>
              <w:autoSpaceDE w:val="0"/>
              <w:autoSpaceDN w:val="0"/>
              <w:spacing w:after="0" w:line="240" w:lineRule="auto"/>
              <w:ind w:left="0" w:firstLine="0"/>
              <w:jc w:val="center"/>
              <w:rPr>
                <w:rFonts w:ascii="Times New Roman" w:hAnsi="Times New Roman" w:cs="Times New Roman"/>
                <w:b/>
                <w:bCs/>
                <w:kern w:val="2"/>
                <w:sz w:val="20"/>
                <w:szCs w:val="20"/>
                <w:lang w:eastAsia="ko-KR"/>
              </w:rPr>
            </w:pPr>
            <w:r>
              <w:rPr>
                <w:rFonts w:ascii="Times New Roman" w:hAnsi="Times New Roman" w:cs="Times New Roman"/>
                <w:b/>
                <w:bCs/>
                <w:kern w:val="2"/>
                <w:sz w:val="20"/>
                <w:szCs w:val="20"/>
                <w:lang w:eastAsia="ko-KR"/>
              </w:rPr>
              <w:t>Detailed assumptions for PUCCH</w:t>
            </w:r>
          </w:p>
          <w:tbl>
            <w:tblPr>
              <w:tblStyle w:val="TableGrid2"/>
              <w:tblW w:w="7874" w:type="dxa"/>
              <w:tblLayout w:type="fixed"/>
              <w:tblLook w:val="04A0" w:firstRow="1" w:lastRow="0" w:firstColumn="1" w:lastColumn="0" w:noHBand="0" w:noVBand="1"/>
            </w:tblPr>
            <w:tblGrid>
              <w:gridCol w:w="2697"/>
              <w:gridCol w:w="5177"/>
            </w:tblGrid>
            <w:tr w:rsidR="009A6D00" w14:paraId="4B2C16F1" w14:textId="77777777">
              <w:tc>
                <w:tcPr>
                  <w:tcW w:w="2697" w:type="dxa"/>
                  <w:shd w:val="clear" w:color="auto" w:fill="D9D9D9"/>
                  <w:vAlign w:val="center"/>
                </w:tcPr>
                <w:p w14:paraId="4B2C16EF"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Parameters</w:t>
                  </w:r>
                </w:p>
              </w:tc>
              <w:tc>
                <w:tcPr>
                  <w:tcW w:w="5177" w:type="dxa"/>
                  <w:shd w:val="clear" w:color="auto" w:fill="D9D9D9"/>
                </w:tcPr>
                <w:p w14:paraId="4B2C16F0"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Potential values</w:t>
                  </w:r>
                </w:p>
              </w:tc>
            </w:tr>
            <w:tr w:rsidR="009A6D00" w14:paraId="4B2C16F4" w14:textId="77777777">
              <w:tc>
                <w:tcPr>
                  <w:tcW w:w="2697" w:type="dxa"/>
                  <w:vAlign w:val="center"/>
                </w:tcPr>
                <w:p w14:paraId="4B2C16F2"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Baseline scheme</w:t>
                  </w:r>
                </w:p>
              </w:tc>
              <w:tc>
                <w:tcPr>
                  <w:tcW w:w="5177" w:type="dxa"/>
                </w:tcPr>
                <w:p w14:paraId="4B2C16F3"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Rel-15 PUCCH repetition</w:t>
                  </w:r>
                </w:p>
              </w:tc>
            </w:tr>
            <w:tr w:rsidR="009A6D00" w14:paraId="4B2C16F7" w14:textId="77777777">
              <w:tc>
                <w:tcPr>
                  <w:tcW w:w="2697" w:type="dxa"/>
                  <w:vAlign w:val="center"/>
                </w:tcPr>
                <w:p w14:paraId="4B2C16F5"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PUCCH format</w:t>
                  </w:r>
                </w:p>
              </w:tc>
              <w:tc>
                <w:tcPr>
                  <w:tcW w:w="5177" w:type="dxa"/>
                </w:tcPr>
                <w:p w14:paraId="4B2C16F6"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All formats can be considered</w:t>
                  </w:r>
                </w:p>
              </w:tc>
            </w:tr>
            <w:tr w:rsidR="009A6D00" w14:paraId="4B2C16FB" w14:textId="77777777">
              <w:tc>
                <w:tcPr>
                  <w:tcW w:w="2697" w:type="dxa"/>
                  <w:vAlign w:val="center"/>
                </w:tcPr>
                <w:p w14:paraId="4B2C16F8"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U</w:t>
                  </w:r>
                  <w:r>
                    <w:rPr>
                      <w:rFonts w:ascii="Times New Roman" w:eastAsia="DengXian" w:hAnsi="Times New Roman" w:cs="Times New Roman"/>
                      <w:kern w:val="2"/>
                      <w:sz w:val="20"/>
                      <w:szCs w:val="20"/>
                      <w:lang w:eastAsia="zh-CN"/>
                    </w:rPr>
                    <w:t>CI payload size</w:t>
                  </w:r>
                </w:p>
              </w:tc>
              <w:tc>
                <w:tcPr>
                  <w:tcW w:w="5177" w:type="dxa"/>
                </w:tcPr>
                <w:p w14:paraId="4B2C16F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2 bits for format 0, 1</w:t>
                  </w:r>
                </w:p>
                <w:p w14:paraId="4B2C16FA"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20/40</w:t>
                  </w:r>
                  <w:r>
                    <w:rPr>
                      <w:rFonts w:ascii="Times New Roman" w:eastAsia="DengXian" w:hAnsi="Times New Roman" w:cs="Times New Roman"/>
                      <w:kern w:val="2"/>
                      <w:sz w:val="20"/>
                      <w:szCs w:val="20"/>
                      <w:lang w:eastAsia="zh-CN"/>
                    </w:rPr>
                    <w:t>/100</w:t>
                  </w:r>
                  <w:r>
                    <w:rPr>
                      <w:rFonts w:ascii="Times New Roman" w:hAnsi="Times New Roman" w:cs="Times New Roman"/>
                      <w:kern w:val="2"/>
                      <w:sz w:val="20"/>
                      <w:szCs w:val="20"/>
                      <w:lang w:eastAsia="ko-KR"/>
                    </w:rPr>
                    <w:t xml:space="preserve"> bits for other formats</w:t>
                  </w:r>
                </w:p>
              </w:tc>
            </w:tr>
            <w:tr w:rsidR="009A6D00" w14:paraId="4B2C16FE" w14:textId="77777777">
              <w:tc>
                <w:tcPr>
                  <w:tcW w:w="2697" w:type="dxa"/>
                  <w:vAlign w:val="center"/>
                </w:tcPr>
                <w:p w14:paraId="4B2C16FC"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of RBs/symbols</w:t>
                  </w:r>
                </w:p>
              </w:tc>
              <w:tc>
                <w:tcPr>
                  <w:tcW w:w="5177" w:type="dxa"/>
                </w:tcPr>
                <w:p w14:paraId="4B2C16FD"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[x] PRBs and 7, 14 symbols</w:t>
                  </w:r>
                </w:p>
              </w:tc>
            </w:tr>
            <w:tr w:rsidR="009A6D00" w14:paraId="4B2C1701" w14:textId="77777777">
              <w:tc>
                <w:tcPr>
                  <w:tcW w:w="2697" w:type="dxa"/>
                  <w:vAlign w:val="center"/>
                </w:tcPr>
                <w:p w14:paraId="4B2C16FF"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Code rates</w:t>
                  </w:r>
                </w:p>
              </w:tc>
              <w:tc>
                <w:tcPr>
                  <w:tcW w:w="5177" w:type="dxa"/>
                </w:tcPr>
                <w:p w14:paraId="4B2C1700"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Code rate depends on payload and number of PUCCH REs</w:t>
                  </w:r>
                </w:p>
              </w:tc>
            </w:tr>
            <w:tr w:rsidR="009A6D00" w14:paraId="4B2C1704" w14:textId="77777777">
              <w:tc>
                <w:tcPr>
                  <w:tcW w:w="2697" w:type="dxa"/>
                  <w:vAlign w:val="center"/>
                </w:tcPr>
                <w:p w14:paraId="4B2C1702"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Frequency hopping</w:t>
                  </w:r>
                </w:p>
              </w:tc>
              <w:tc>
                <w:tcPr>
                  <w:tcW w:w="5177" w:type="dxa"/>
                </w:tcPr>
                <w:p w14:paraId="4B2C1703"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val="sv-SE" w:eastAsia="zh-CN"/>
                    </w:rPr>
                  </w:pPr>
                  <w:r>
                    <w:rPr>
                      <w:rFonts w:ascii="Times New Roman" w:eastAsia="DengXian" w:hAnsi="Times New Roman" w:cs="Times New Roman"/>
                      <w:kern w:val="2"/>
                      <w:sz w:val="20"/>
                      <w:szCs w:val="20"/>
                      <w:lang w:val="sv-SE" w:eastAsia="zh-CN"/>
                    </w:rPr>
                    <w:t>Inter-slot/intra-slot FH</w:t>
                  </w:r>
                </w:p>
              </w:tc>
            </w:tr>
            <w:tr w:rsidR="009A6D00" w14:paraId="4B2C1707" w14:textId="77777777">
              <w:tc>
                <w:tcPr>
                  <w:tcW w:w="2697" w:type="dxa"/>
                  <w:vAlign w:val="center"/>
                </w:tcPr>
                <w:p w14:paraId="4B2C1705"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Number of repetitions</w:t>
                  </w:r>
                </w:p>
              </w:tc>
              <w:tc>
                <w:tcPr>
                  <w:tcW w:w="5177" w:type="dxa"/>
                </w:tcPr>
                <w:p w14:paraId="4B2C1706"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2</w:t>
                  </w:r>
                  <w:r>
                    <w:rPr>
                      <w:rFonts w:ascii="Times New Roman" w:eastAsia="DengXian" w:hAnsi="Times New Roman" w:cs="Times New Roman"/>
                      <w:kern w:val="2"/>
                      <w:sz w:val="20"/>
                      <w:szCs w:val="20"/>
                      <w:lang w:eastAsia="zh-CN"/>
                    </w:rPr>
                    <w:t>, 4</w:t>
                  </w:r>
                </w:p>
              </w:tc>
            </w:tr>
            <w:tr w:rsidR="009A6D00" w14:paraId="4B2C170A" w14:textId="77777777">
              <w:tc>
                <w:tcPr>
                  <w:tcW w:w="2697" w:type="dxa"/>
                  <w:vAlign w:val="center"/>
                </w:tcPr>
                <w:p w14:paraId="4B2C1708"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Repetition schemes</w:t>
                  </w:r>
                </w:p>
              </w:tc>
              <w:tc>
                <w:tcPr>
                  <w:tcW w:w="5177" w:type="dxa"/>
                </w:tcPr>
                <w:p w14:paraId="4B2C170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TDM</w:t>
                  </w:r>
                </w:p>
              </w:tc>
            </w:tr>
            <w:tr w:rsidR="009A6D00" w14:paraId="4B2C170D" w14:textId="77777777">
              <w:tc>
                <w:tcPr>
                  <w:tcW w:w="2697" w:type="dxa"/>
                  <w:vAlign w:val="center"/>
                </w:tcPr>
                <w:p w14:paraId="4B2C170B"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Receiver assumption</w:t>
                  </w:r>
                </w:p>
              </w:tc>
              <w:tc>
                <w:tcPr>
                  <w:tcW w:w="5177" w:type="dxa"/>
                </w:tcPr>
                <w:p w14:paraId="4B2C170C"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M</w:t>
                  </w:r>
                  <w:r>
                    <w:rPr>
                      <w:rFonts w:ascii="Times New Roman" w:eastAsia="DengXian" w:hAnsi="Times New Roman" w:cs="Times New Roman"/>
                      <w:kern w:val="2"/>
                      <w:sz w:val="20"/>
                      <w:szCs w:val="20"/>
                      <w:lang w:eastAsia="zh-CN"/>
                    </w:rPr>
                    <w:t>MSE with/without soft combining</w:t>
                  </w:r>
                </w:p>
              </w:tc>
            </w:tr>
            <w:tr w:rsidR="009A6D00" w14:paraId="4B2C1710" w14:textId="77777777">
              <w:tc>
                <w:tcPr>
                  <w:tcW w:w="2697" w:type="dxa"/>
                  <w:vAlign w:val="center"/>
                </w:tcPr>
                <w:p w14:paraId="4B2C170E"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lastRenderedPageBreak/>
                    <w:t>DMRS configuration</w:t>
                  </w:r>
                </w:p>
              </w:tc>
              <w:tc>
                <w:tcPr>
                  <w:tcW w:w="5177" w:type="dxa"/>
                </w:tcPr>
                <w:p w14:paraId="4B2C170F"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According to Rel-15 DMRS rule</w:t>
                  </w:r>
                </w:p>
              </w:tc>
            </w:tr>
          </w:tbl>
          <w:p w14:paraId="4B2C1711"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ko-KR"/>
              </w:rPr>
            </w:pPr>
          </w:p>
          <w:p w14:paraId="4B2C1712"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ko-KR"/>
              </w:rPr>
            </w:pPr>
          </w:p>
          <w:p w14:paraId="4B2C1713" w14:textId="77777777" w:rsidR="009A6D00" w:rsidRDefault="007B3C39">
            <w:pPr>
              <w:keepNext/>
              <w:widowControl w:val="0"/>
              <w:numPr>
                <w:ilvl w:val="0"/>
                <w:numId w:val="27"/>
              </w:numPr>
              <w:wordWrap w:val="0"/>
              <w:autoSpaceDE w:val="0"/>
              <w:autoSpaceDN w:val="0"/>
              <w:spacing w:after="0" w:line="240" w:lineRule="auto"/>
              <w:ind w:left="0" w:firstLine="0"/>
              <w:jc w:val="center"/>
              <w:rPr>
                <w:rFonts w:ascii="Times New Roman" w:hAnsi="Times New Roman" w:cs="Times New Roman"/>
                <w:b/>
                <w:bCs/>
                <w:kern w:val="2"/>
                <w:sz w:val="20"/>
                <w:szCs w:val="20"/>
                <w:lang w:eastAsia="ko-KR"/>
              </w:rPr>
            </w:pPr>
            <w:r>
              <w:rPr>
                <w:rFonts w:ascii="Times New Roman" w:hAnsi="Times New Roman" w:cs="Times New Roman"/>
                <w:b/>
                <w:bCs/>
                <w:kern w:val="2"/>
                <w:sz w:val="20"/>
                <w:szCs w:val="20"/>
                <w:lang w:eastAsia="ko-KR"/>
              </w:rPr>
              <w:t>Detailed assumptions for PUSCH</w:t>
            </w:r>
          </w:p>
          <w:tbl>
            <w:tblPr>
              <w:tblStyle w:val="TableGrid2"/>
              <w:tblW w:w="7874" w:type="dxa"/>
              <w:tblLayout w:type="fixed"/>
              <w:tblLook w:val="04A0" w:firstRow="1" w:lastRow="0" w:firstColumn="1" w:lastColumn="0" w:noHBand="0" w:noVBand="1"/>
            </w:tblPr>
            <w:tblGrid>
              <w:gridCol w:w="2691"/>
              <w:gridCol w:w="5183"/>
            </w:tblGrid>
            <w:tr w:rsidR="009A6D00" w14:paraId="4B2C1716" w14:textId="77777777">
              <w:tc>
                <w:tcPr>
                  <w:tcW w:w="2691" w:type="dxa"/>
                  <w:shd w:val="clear" w:color="auto" w:fill="D9D9D9"/>
                  <w:vAlign w:val="center"/>
                </w:tcPr>
                <w:p w14:paraId="4B2C1714"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Parameters</w:t>
                  </w:r>
                </w:p>
              </w:tc>
              <w:tc>
                <w:tcPr>
                  <w:tcW w:w="5183" w:type="dxa"/>
                  <w:shd w:val="clear" w:color="auto" w:fill="D9D9D9"/>
                </w:tcPr>
                <w:p w14:paraId="4B2C1715"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Potential values</w:t>
                  </w:r>
                </w:p>
              </w:tc>
            </w:tr>
            <w:tr w:rsidR="009A6D00" w14:paraId="4B2C171A" w14:textId="77777777">
              <w:tc>
                <w:tcPr>
                  <w:tcW w:w="2691" w:type="dxa"/>
                  <w:vAlign w:val="center"/>
                </w:tcPr>
                <w:p w14:paraId="4B2C1717"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Baseline scheme</w:t>
                  </w:r>
                </w:p>
              </w:tc>
              <w:tc>
                <w:tcPr>
                  <w:tcW w:w="5183" w:type="dxa"/>
                </w:tcPr>
                <w:p w14:paraId="4B2C1718"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Rel-15/-16 PUSCH repetition </w:t>
                  </w:r>
                </w:p>
                <w:p w14:paraId="4B2C171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Prefer Type A to reduce simulation workload.</w:t>
                  </w:r>
                </w:p>
              </w:tc>
            </w:tr>
            <w:tr w:rsidR="009A6D00" w14:paraId="4B2C171D" w14:textId="77777777">
              <w:tc>
                <w:tcPr>
                  <w:tcW w:w="2691" w:type="dxa"/>
                  <w:vAlign w:val="center"/>
                </w:tcPr>
                <w:p w14:paraId="4B2C171B"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DMRS pattern</w:t>
                  </w:r>
                </w:p>
              </w:tc>
              <w:tc>
                <w:tcPr>
                  <w:tcW w:w="5183" w:type="dxa"/>
                </w:tcPr>
                <w:p w14:paraId="4B2C171C"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Type1 DMRS, single symbol/single port. Additional DMRS is necessary for high speed [e.g 60km/h].</w:t>
                  </w:r>
                </w:p>
              </w:tc>
            </w:tr>
            <w:tr w:rsidR="009A6D00" w14:paraId="4B2C1720" w14:textId="77777777">
              <w:tc>
                <w:tcPr>
                  <w:tcW w:w="2691" w:type="dxa"/>
                  <w:vAlign w:val="center"/>
                </w:tcPr>
                <w:p w14:paraId="4B2C171E"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of layers</w:t>
                  </w:r>
                </w:p>
              </w:tc>
              <w:tc>
                <w:tcPr>
                  <w:tcW w:w="5183" w:type="dxa"/>
                </w:tcPr>
                <w:p w14:paraId="4B2C171F"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1 layer</w:t>
                  </w:r>
                </w:p>
              </w:tc>
            </w:tr>
            <w:tr w:rsidR="009A6D00" w14:paraId="4B2C1723" w14:textId="77777777">
              <w:tc>
                <w:tcPr>
                  <w:tcW w:w="2691" w:type="dxa"/>
                  <w:vAlign w:val="center"/>
                </w:tcPr>
                <w:p w14:paraId="4B2C1721"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Code rates</w:t>
                  </w:r>
                </w:p>
              </w:tc>
              <w:tc>
                <w:tcPr>
                  <w:tcW w:w="5183" w:type="dxa"/>
                </w:tcPr>
                <w:p w14:paraId="4B2C1722"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QPSK with low code-rate. Prefer same MCS in each repetition.</w:t>
                  </w:r>
                </w:p>
              </w:tc>
            </w:tr>
            <w:tr w:rsidR="009A6D00" w14:paraId="4B2C1726" w14:textId="77777777">
              <w:tc>
                <w:tcPr>
                  <w:tcW w:w="2691" w:type="dxa"/>
                  <w:vAlign w:val="center"/>
                </w:tcPr>
                <w:p w14:paraId="4B2C1724"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Frequency hopping</w:t>
                  </w:r>
                </w:p>
              </w:tc>
              <w:tc>
                <w:tcPr>
                  <w:tcW w:w="5183" w:type="dxa"/>
                </w:tcPr>
                <w:p w14:paraId="4B2C1725"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 xml:space="preserve">Both disabled and enabled FH can be considered. </w:t>
                  </w:r>
                </w:p>
              </w:tc>
            </w:tr>
            <w:tr w:rsidR="009A6D00" w14:paraId="4B2C1729" w14:textId="77777777">
              <w:tc>
                <w:tcPr>
                  <w:tcW w:w="2691" w:type="dxa"/>
                  <w:vAlign w:val="center"/>
                </w:tcPr>
                <w:p w14:paraId="4B2C1727"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UL transmission scheme</w:t>
                  </w:r>
                </w:p>
              </w:tc>
              <w:tc>
                <w:tcPr>
                  <w:tcW w:w="5183" w:type="dxa"/>
                </w:tcPr>
                <w:p w14:paraId="4B2C1728"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Codebook and non-codebook are supported. But same scheme in each repetition.</w:t>
                  </w:r>
                </w:p>
              </w:tc>
            </w:tr>
            <w:tr w:rsidR="009A6D00" w14:paraId="4B2C172C" w14:textId="77777777">
              <w:tc>
                <w:tcPr>
                  <w:tcW w:w="2691" w:type="dxa"/>
                  <w:vAlign w:val="center"/>
                </w:tcPr>
                <w:p w14:paraId="4B2C172A"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Redundancy Version</w:t>
                  </w:r>
                </w:p>
              </w:tc>
              <w:tc>
                <w:tcPr>
                  <w:tcW w:w="5183" w:type="dxa"/>
                </w:tcPr>
                <w:p w14:paraId="4B2C172B"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color w:val="FF0000"/>
                      <w:kern w:val="2"/>
                      <w:sz w:val="20"/>
                      <w:szCs w:val="20"/>
                      <w:lang w:eastAsia="zh-CN"/>
                    </w:rPr>
                  </w:pPr>
                  <w:r>
                    <w:rPr>
                      <w:rFonts w:ascii="Times New Roman" w:eastAsia="DengXian" w:hAnsi="Times New Roman" w:cs="Times New Roman"/>
                      <w:kern w:val="2"/>
                      <w:sz w:val="20"/>
                      <w:szCs w:val="20"/>
                      <w:lang w:eastAsia="zh-CN"/>
                    </w:rPr>
                    <w:t>Based on PUSCH repetition typeA</w:t>
                  </w:r>
                </w:p>
              </w:tc>
            </w:tr>
            <w:tr w:rsidR="009A6D00" w14:paraId="4B2C172F" w14:textId="77777777">
              <w:tc>
                <w:tcPr>
                  <w:tcW w:w="2691" w:type="dxa"/>
                  <w:vAlign w:val="center"/>
                </w:tcPr>
                <w:p w14:paraId="4B2C172D"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Number of repetitions</w:t>
                  </w:r>
                </w:p>
              </w:tc>
              <w:tc>
                <w:tcPr>
                  <w:tcW w:w="5183" w:type="dxa"/>
                </w:tcPr>
                <w:p w14:paraId="4B2C172E" w14:textId="77777777" w:rsidR="009A6D00" w:rsidRDefault="007B3C39">
                  <w:pPr>
                    <w:widowControl w:val="0"/>
                    <w:wordWrap w:val="0"/>
                    <w:autoSpaceDE w:val="0"/>
                    <w:autoSpaceDN w:val="0"/>
                    <w:spacing w:after="0" w:line="240" w:lineRule="auto"/>
                    <w:jc w:val="both"/>
                    <w:rPr>
                      <w:rFonts w:ascii="Times New Roman" w:hAnsi="Times New Roman" w:cs="Times New Roman"/>
                      <w:color w:val="FF0000"/>
                      <w:kern w:val="2"/>
                      <w:sz w:val="20"/>
                      <w:szCs w:val="20"/>
                      <w:lang w:eastAsia="ko-KR"/>
                    </w:rPr>
                  </w:pPr>
                  <w:r>
                    <w:rPr>
                      <w:rFonts w:ascii="Times New Roman" w:eastAsia="DengXian" w:hAnsi="Times New Roman" w:cs="Times New Roman"/>
                      <w:kern w:val="2"/>
                      <w:sz w:val="20"/>
                      <w:szCs w:val="20"/>
                      <w:lang w:eastAsia="zh-CN"/>
                    </w:rPr>
                    <w:t>Based on PUSCH repetition typeA</w:t>
                  </w:r>
                </w:p>
              </w:tc>
            </w:tr>
            <w:tr w:rsidR="009A6D00" w14:paraId="4B2C1732" w14:textId="77777777">
              <w:tc>
                <w:tcPr>
                  <w:tcW w:w="2691" w:type="dxa"/>
                  <w:vAlign w:val="center"/>
                </w:tcPr>
                <w:p w14:paraId="4B2C1730"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Repetition schemes</w:t>
                  </w:r>
                </w:p>
              </w:tc>
              <w:tc>
                <w:tcPr>
                  <w:tcW w:w="5183" w:type="dxa"/>
                </w:tcPr>
                <w:p w14:paraId="4B2C1731"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TDM</w:t>
                  </w:r>
                </w:p>
              </w:tc>
            </w:tr>
            <w:tr w:rsidR="009A6D00" w14:paraId="4B2C1735" w14:textId="77777777">
              <w:tc>
                <w:tcPr>
                  <w:tcW w:w="2691" w:type="dxa"/>
                  <w:vAlign w:val="center"/>
                </w:tcPr>
                <w:p w14:paraId="4B2C1733"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Receiver assumption</w:t>
                  </w:r>
                </w:p>
              </w:tc>
              <w:tc>
                <w:tcPr>
                  <w:tcW w:w="5183" w:type="dxa"/>
                </w:tcPr>
                <w:p w14:paraId="4B2C1734"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Soft combining in case of ideal backhaul.</w:t>
                  </w:r>
                </w:p>
              </w:tc>
            </w:tr>
            <w:tr w:rsidR="009A6D00" w14:paraId="4B2C1738" w14:textId="77777777">
              <w:tc>
                <w:tcPr>
                  <w:tcW w:w="2691" w:type="dxa"/>
                  <w:vAlign w:val="center"/>
                </w:tcPr>
                <w:p w14:paraId="4B2C1736"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W</w:t>
                  </w:r>
                  <w:r>
                    <w:rPr>
                      <w:rFonts w:ascii="Times New Roman" w:eastAsia="DengXian" w:hAnsi="Times New Roman" w:cs="Times New Roman" w:hint="eastAsia"/>
                      <w:kern w:val="2"/>
                      <w:sz w:val="20"/>
                      <w:szCs w:val="20"/>
                      <w:lang w:eastAsia="zh-CN"/>
                    </w:rPr>
                    <w:t>aveform</w:t>
                  </w:r>
                </w:p>
              </w:tc>
              <w:tc>
                <w:tcPr>
                  <w:tcW w:w="5183" w:type="dxa"/>
                </w:tcPr>
                <w:p w14:paraId="4B2C1737"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Both CP-OFDM and DFT-s-OFDM are supported. But same waveform in each repetition.</w:t>
                  </w:r>
                </w:p>
              </w:tc>
            </w:tr>
          </w:tbl>
          <w:p w14:paraId="4B2C1739"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ko-KR"/>
              </w:rPr>
            </w:pPr>
          </w:p>
          <w:p w14:paraId="4B2C173A"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ko-KR"/>
              </w:rPr>
            </w:pPr>
          </w:p>
        </w:tc>
      </w:tr>
      <w:tr w:rsidR="009A6D00" w14:paraId="4B2C17C5" w14:textId="77777777">
        <w:tc>
          <w:tcPr>
            <w:tcW w:w="1435" w:type="dxa"/>
          </w:tcPr>
          <w:p w14:paraId="4B2C173C"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lastRenderedPageBreak/>
              <w:t>CATT</w:t>
            </w:r>
          </w:p>
        </w:tc>
        <w:tc>
          <w:tcPr>
            <w:tcW w:w="8100" w:type="dxa"/>
          </w:tcPr>
          <w:p w14:paraId="4B2C173D" w14:textId="77777777" w:rsidR="009A6D00" w:rsidRDefault="007B3C39">
            <w:pPr>
              <w:keepNext/>
              <w:widowControl w:val="0"/>
              <w:numPr>
                <w:ilvl w:val="0"/>
                <w:numId w:val="27"/>
              </w:numPr>
              <w:wordWrap w:val="0"/>
              <w:autoSpaceDE w:val="0"/>
              <w:autoSpaceDN w:val="0"/>
              <w:spacing w:after="0" w:line="240" w:lineRule="auto"/>
              <w:ind w:left="0" w:firstLine="0"/>
              <w:jc w:val="center"/>
              <w:rPr>
                <w:rFonts w:ascii="Times New Roman" w:hAnsi="Times New Roman" w:cs="Times New Roman"/>
                <w:b/>
                <w:bCs/>
                <w:kern w:val="2"/>
                <w:sz w:val="20"/>
                <w:szCs w:val="20"/>
                <w:lang w:eastAsia="ko-KR"/>
              </w:rPr>
            </w:pPr>
            <w:r>
              <w:rPr>
                <w:rFonts w:ascii="Times New Roman" w:hAnsi="Times New Roman" w:cs="Times New Roman"/>
                <w:b/>
                <w:bCs/>
                <w:kern w:val="2"/>
                <w:sz w:val="20"/>
                <w:szCs w:val="20"/>
                <w:lang w:eastAsia="ko-KR"/>
              </w:rPr>
              <w:t>Common assumptions for PDCCH/PUCCH/PUSCH</w:t>
            </w:r>
          </w:p>
          <w:tbl>
            <w:tblPr>
              <w:tblStyle w:val="TableGrid2"/>
              <w:tblW w:w="9535" w:type="dxa"/>
              <w:tblLayout w:type="fixed"/>
              <w:tblLook w:val="04A0" w:firstRow="1" w:lastRow="0" w:firstColumn="1" w:lastColumn="0" w:noHBand="0" w:noVBand="1"/>
            </w:tblPr>
            <w:tblGrid>
              <w:gridCol w:w="3114"/>
              <w:gridCol w:w="6421"/>
            </w:tblGrid>
            <w:tr w:rsidR="009A6D00" w14:paraId="4B2C1740" w14:textId="77777777">
              <w:tc>
                <w:tcPr>
                  <w:tcW w:w="3114" w:type="dxa"/>
                  <w:shd w:val="clear" w:color="auto" w:fill="D9D9D9"/>
                  <w:vAlign w:val="center"/>
                </w:tcPr>
                <w:p w14:paraId="4B2C173E"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Parameters</w:t>
                  </w:r>
                </w:p>
              </w:tc>
              <w:tc>
                <w:tcPr>
                  <w:tcW w:w="6421" w:type="dxa"/>
                  <w:shd w:val="clear" w:color="auto" w:fill="D9D9D9"/>
                </w:tcPr>
                <w:p w14:paraId="4B2C173F"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Potential values</w:t>
                  </w:r>
                </w:p>
              </w:tc>
            </w:tr>
            <w:tr w:rsidR="009A6D00" w14:paraId="4B2C1743" w14:textId="77777777">
              <w:tc>
                <w:tcPr>
                  <w:tcW w:w="3114" w:type="dxa"/>
                  <w:vAlign w:val="center"/>
                </w:tcPr>
                <w:p w14:paraId="4B2C1741"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The number of TRPs</w:t>
                  </w:r>
                </w:p>
              </w:tc>
              <w:tc>
                <w:tcPr>
                  <w:tcW w:w="6421" w:type="dxa"/>
                </w:tcPr>
                <w:p w14:paraId="4B2C1742"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2</w:t>
                  </w:r>
                </w:p>
              </w:tc>
            </w:tr>
            <w:tr w:rsidR="009A6D00" w14:paraId="4B2C1747" w14:textId="77777777">
              <w:trPr>
                <w:trHeight w:val="702"/>
              </w:trPr>
              <w:tc>
                <w:tcPr>
                  <w:tcW w:w="3114" w:type="dxa"/>
                  <w:vAlign w:val="center"/>
                </w:tcPr>
                <w:p w14:paraId="4B2C1744"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Channel model</w:t>
                  </w:r>
                </w:p>
              </w:tc>
              <w:tc>
                <w:tcPr>
                  <w:tcW w:w="6421" w:type="dxa"/>
                </w:tcPr>
                <w:p w14:paraId="4B2C1745"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TDL for FR1</w:t>
                  </w:r>
                </w:p>
                <w:p w14:paraId="4B2C1746"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CDL for FR2</w:t>
                  </w:r>
                </w:p>
              </w:tc>
            </w:tr>
            <w:tr w:rsidR="009A6D00" w14:paraId="4B2C174A" w14:textId="77777777">
              <w:tc>
                <w:tcPr>
                  <w:tcW w:w="3114" w:type="dxa"/>
                  <w:vAlign w:val="center"/>
                </w:tcPr>
                <w:p w14:paraId="4B2C1748"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Path-loss modeling</w:t>
                  </w:r>
                </w:p>
              </w:tc>
              <w:tc>
                <w:tcPr>
                  <w:tcW w:w="6421" w:type="dxa"/>
                </w:tcPr>
                <w:p w14:paraId="4B2C174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[0, 3, 6] dB gap between TRPs</w:t>
                  </w:r>
                </w:p>
              </w:tc>
            </w:tr>
            <w:tr w:rsidR="009A6D00" w14:paraId="4B2C174F" w14:textId="77777777">
              <w:tc>
                <w:tcPr>
                  <w:tcW w:w="3114" w:type="dxa"/>
                  <w:vAlign w:val="center"/>
                </w:tcPr>
                <w:p w14:paraId="4B2C174B"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Blockage</w:t>
                  </w:r>
                </w:p>
              </w:tc>
              <w:tc>
                <w:tcPr>
                  <w:tcW w:w="6421" w:type="dxa"/>
                </w:tcPr>
                <w:p w14:paraId="4B2C174C"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Both options are fine. </w:t>
                  </w:r>
                </w:p>
                <w:p w14:paraId="4B2C174D"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Option 1: Blockage model from Rel-16 (x dB power offset with probability p)</w:t>
                  </w:r>
                </w:p>
                <w:p w14:paraId="4B2C174E"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Option 2: Blockage model A in TR38.901</w:t>
                  </w:r>
                </w:p>
              </w:tc>
            </w:tr>
            <w:tr w:rsidR="009A6D00" w14:paraId="4B2C1752" w14:textId="77777777">
              <w:tc>
                <w:tcPr>
                  <w:tcW w:w="3114" w:type="dxa"/>
                  <w:vAlign w:val="center"/>
                </w:tcPr>
                <w:p w14:paraId="4B2C1750"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Target BLER</w:t>
                  </w:r>
                </w:p>
              </w:tc>
              <w:tc>
                <w:tcPr>
                  <w:tcW w:w="6421" w:type="dxa"/>
                </w:tcPr>
                <w:p w14:paraId="4B2C1751"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[10^-3, 10^-4, 10^-5]</w:t>
                  </w:r>
                </w:p>
              </w:tc>
            </w:tr>
          </w:tbl>
          <w:p w14:paraId="4B2C1753" w14:textId="77777777" w:rsidR="009A6D00" w:rsidRDefault="009A6D00">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p>
          <w:p w14:paraId="4B2C1754" w14:textId="77777777" w:rsidR="009A6D00" w:rsidRDefault="007B3C39">
            <w:pPr>
              <w:keepNext/>
              <w:widowControl w:val="0"/>
              <w:numPr>
                <w:ilvl w:val="0"/>
                <w:numId w:val="27"/>
              </w:numPr>
              <w:wordWrap w:val="0"/>
              <w:autoSpaceDE w:val="0"/>
              <w:autoSpaceDN w:val="0"/>
              <w:spacing w:after="0" w:line="240" w:lineRule="auto"/>
              <w:ind w:left="0" w:firstLine="0"/>
              <w:jc w:val="center"/>
              <w:rPr>
                <w:rFonts w:ascii="Times New Roman" w:hAnsi="Times New Roman" w:cs="Times New Roman"/>
                <w:b/>
                <w:bCs/>
                <w:kern w:val="2"/>
                <w:sz w:val="20"/>
                <w:szCs w:val="20"/>
                <w:lang w:eastAsia="ko-KR"/>
              </w:rPr>
            </w:pPr>
            <w:r>
              <w:rPr>
                <w:rFonts w:ascii="Times New Roman" w:hAnsi="Times New Roman" w:cs="Times New Roman"/>
                <w:b/>
                <w:bCs/>
                <w:kern w:val="2"/>
                <w:sz w:val="20"/>
                <w:szCs w:val="20"/>
                <w:lang w:eastAsia="ko-KR"/>
              </w:rPr>
              <w:t>Detailed assumptions for PDCCH</w:t>
            </w:r>
          </w:p>
          <w:tbl>
            <w:tblPr>
              <w:tblStyle w:val="TableGrid2"/>
              <w:tblW w:w="9535" w:type="dxa"/>
              <w:tblLayout w:type="fixed"/>
              <w:tblLook w:val="04A0" w:firstRow="1" w:lastRow="0" w:firstColumn="1" w:lastColumn="0" w:noHBand="0" w:noVBand="1"/>
            </w:tblPr>
            <w:tblGrid>
              <w:gridCol w:w="3218"/>
              <w:gridCol w:w="6317"/>
            </w:tblGrid>
            <w:tr w:rsidR="009A6D00" w14:paraId="4B2C1757" w14:textId="77777777">
              <w:tc>
                <w:tcPr>
                  <w:tcW w:w="3218" w:type="dxa"/>
                  <w:shd w:val="clear" w:color="auto" w:fill="D9D9D9"/>
                  <w:vAlign w:val="center"/>
                </w:tcPr>
                <w:p w14:paraId="4B2C1755"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Parameters</w:t>
                  </w:r>
                </w:p>
              </w:tc>
              <w:tc>
                <w:tcPr>
                  <w:tcW w:w="6317" w:type="dxa"/>
                  <w:shd w:val="clear" w:color="auto" w:fill="D9D9D9"/>
                </w:tcPr>
                <w:p w14:paraId="4B2C1756"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Potential values</w:t>
                  </w:r>
                </w:p>
              </w:tc>
            </w:tr>
            <w:tr w:rsidR="009A6D00" w14:paraId="4B2C175A" w14:textId="77777777">
              <w:tc>
                <w:tcPr>
                  <w:tcW w:w="3218" w:type="dxa"/>
                  <w:vAlign w:val="center"/>
                </w:tcPr>
                <w:p w14:paraId="4B2C1758"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Baseline schemes</w:t>
                  </w:r>
                </w:p>
              </w:tc>
              <w:tc>
                <w:tcPr>
                  <w:tcW w:w="6317" w:type="dxa"/>
                </w:tcPr>
                <w:p w14:paraId="4B2C175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rPr>
                    <w:t>Option 1: Rel-15 PDCCH</w:t>
                  </w:r>
                </w:p>
              </w:tc>
            </w:tr>
            <w:tr w:rsidR="009A6D00" w14:paraId="4B2C175D" w14:textId="77777777">
              <w:tc>
                <w:tcPr>
                  <w:tcW w:w="3218" w:type="dxa"/>
                  <w:vAlign w:val="center"/>
                </w:tcPr>
                <w:p w14:paraId="4B2C175B"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AL</w:t>
                  </w:r>
                </w:p>
              </w:tc>
              <w:tc>
                <w:tcPr>
                  <w:tcW w:w="6317" w:type="dxa"/>
                </w:tcPr>
                <w:p w14:paraId="4B2C175C"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4,</w:t>
                  </w:r>
                  <w:r>
                    <w:rPr>
                      <w:rFonts w:ascii="Times New Roman" w:eastAsia="DengXian" w:hAnsi="Times New Roman" w:cs="Times New Roman" w:hint="eastAsia"/>
                      <w:kern w:val="2"/>
                      <w:sz w:val="20"/>
                      <w:szCs w:val="20"/>
                      <w:lang w:eastAsia="zh-CN"/>
                    </w:rPr>
                    <w:t xml:space="preserve"> </w:t>
                  </w:r>
                  <w:r>
                    <w:rPr>
                      <w:rFonts w:ascii="Times New Roman" w:hAnsi="Times New Roman" w:cs="Times New Roman"/>
                      <w:kern w:val="2"/>
                      <w:sz w:val="20"/>
                      <w:szCs w:val="20"/>
                      <w:lang w:eastAsia="ko-KR"/>
                    </w:rPr>
                    <w:t>8,</w:t>
                  </w:r>
                  <w:r>
                    <w:rPr>
                      <w:rFonts w:ascii="Times New Roman" w:eastAsia="DengXian" w:hAnsi="Times New Roman" w:cs="Times New Roman" w:hint="eastAsia"/>
                      <w:kern w:val="2"/>
                      <w:sz w:val="20"/>
                      <w:szCs w:val="20"/>
                      <w:lang w:eastAsia="zh-CN"/>
                    </w:rPr>
                    <w:t xml:space="preserve"> </w:t>
                  </w:r>
                  <w:r>
                    <w:rPr>
                      <w:rFonts w:ascii="Times New Roman" w:hAnsi="Times New Roman" w:cs="Times New Roman"/>
                      <w:kern w:val="2"/>
                      <w:sz w:val="20"/>
                      <w:szCs w:val="20"/>
                      <w:lang w:eastAsia="ko-KR"/>
                    </w:rPr>
                    <w:t>16</w:t>
                  </w:r>
                </w:p>
              </w:tc>
            </w:tr>
            <w:tr w:rsidR="009A6D00" w14:paraId="4B2C1760" w14:textId="77777777">
              <w:tc>
                <w:tcPr>
                  <w:tcW w:w="3218" w:type="dxa"/>
                  <w:vAlign w:val="center"/>
                </w:tcPr>
                <w:p w14:paraId="4B2C175E"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Interleaving</w:t>
                  </w:r>
                </w:p>
              </w:tc>
              <w:tc>
                <w:tcPr>
                  <w:tcW w:w="6317" w:type="dxa"/>
                </w:tcPr>
                <w:p w14:paraId="4B2C175F"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rPr>
                    <w:t>Enabled</w:t>
                  </w:r>
                </w:p>
              </w:tc>
            </w:tr>
            <w:tr w:rsidR="009A6D00" w14:paraId="4B2C1763" w14:textId="77777777">
              <w:tc>
                <w:tcPr>
                  <w:tcW w:w="3218" w:type="dxa"/>
                  <w:vAlign w:val="center"/>
                </w:tcPr>
                <w:p w14:paraId="4B2C1761"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of RBs/symbols</w:t>
                  </w:r>
                </w:p>
              </w:tc>
              <w:tc>
                <w:tcPr>
                  <w:tcW w:w="6317" w:type="dxa"/>
                </w:tcPr>
                <w:p w14:paraId="4B2C1762"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rPr>
                    <w:t>Depends</w:t>
                  </w:r>
                  <w:r>
                    <w:rPr>
                      <w:rFonts w:ascii="Times New Roman" w:hAnsi="Times New Roman" w:cs="Times New Roman"/>
                      <w:kern w:val="2"/>
                      <w:sz w:val="20"/>
                      <w:szCs w:val="20"/>
                      <w:lang w:eastAsia="ko-KR"/>
                    </w:rPr>
                    <w:t xml:space="preserve"> on AL</w:t>
                  </w:r>
                </w:p>
              </w:tc>
            </w:tr>
            <w:tr w:rsidR="009A6D00" w14:paraId="4B2C1766" w14:textId="77777777">
              <w:tc>
                <w:tcPr>
                  <w:tcW w:w="3218" w:type="dxa"/>
                  <w:vAlign w:val="center"/>
                </w:tcPr>
                <w:p w14:paraId="4B2C1764"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Code rates</w:t>
                  </w:r>
                </w:p>
              </w:tc>
              <w:tc>
                <w:tcPr>
                  <w:tcW w:w="6317" w:type="dxa"/>
                </w:tcPr>
                <w:p w14:paraId="4B2C1765"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Depends on AL and payload size</w:t>
                  </w:r>
                </w:p>
              </w:tc>
            </w:tr>
            <w:tr w:rsidR="009A6D00" w14:paraId="4B2C1769" w14:textId="77777777">
              <w:tc>
                <w:tcPr>
                  <w:tcW w:w="3218" w:type="dxa"/>
                  <w:vAlign w:val="center"/>
                </w:tcPr>
                <w:p w14:paraId="4B2C1767"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DCI payload</w:t>
                  </w:r>
                </w:p>
              </w:tc>
              <w:tc>
                <w:tcPr>
                  <w:tcW w:w="6317" w:type="dxa"/>
                </w:tcPr>
                <w:p w14:paraId="4B2C1768"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40 bits</w:t>
                  </w:r>
                </w:p>
              </w:tc>
            </w:tr>
            <w:tr w:rsidR="009A6D00" w14:paraId="4B2C176C" w14:textId="77777777">
              <w:tc>
                <w:tcPr>
                  <w:tcW w:w="3218" w:type="dxa"/>
                  <w:vAlign w:val="center"/>
                </w:tcPr>
                <w:p w14:paraId="4B2C176A"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CCE-to-REG mapping</w:t>
                  </w:r>
                </w:p>
              </w:tc>
              <w:tc>
                <w:tcPr>
                  <w:tcW w:w="6317" w:type="dxa"/>
                </w:tcPr>
                <w:p w14:paraId="4B2C176B"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rPr>
                    <w:t>Interleaved</w:t>
                  </w:r>
                </w:p>
              </w:tc>
            </w:tr>
            <w:tr w:rsidR="009A6D00" w14:paraId="4B2C176F" w14:textId="77777777">
              <w:tc>
                <w:tcPr>
                  <w:tcW w:w="3218" w:type="dxa"/>
                  <w:vAlign w:val="center"/>
                </w:tcPr>
                <w:p w14:paraId="4B2C176D"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REG bundling size</w:t>
                  </w:r>
                </w:p>
              </w:tc>
              <w:tc>
                <w:tcPr>
                  <w:tcW w:w="6317" w:type="dxa"/>
                </w:tcPr>
                <w:p w14:paraId="4B2C176E"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6</w:t>
                  </w:r>
                </w:p>
              </w:tc>
            </w:tr>
            <w:tr w:rsidR="009A6D00" w14:paraId="4B2C1772" w14:textId="77777777">
              <w:tc>
                <w:tcPr>
                  <w:tcW w:w="3218" w:type="dxa"/>
                  <w:vAlign w:val="center"/>
                </w:tcPr>
                <w:p w14:paraId="4B2C1770"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Precoding assumptions</w:t>
                  </w:r>
                </w:p>
              </w:tc>
              <w:tc>
                <w:tcPr>
                  <w:tcW w:w="6317" w:type="dxa"/>
                </w:tcPr>
                <w:p w14:paraId="4B2C1771"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1-port precoder cycling</w:t>
                  </w:r>
                </w:p>
              </w:tc>
            </w:tr>
            <w:tr w:rsidR="009A6D00" w14:paraId="4B2C1775" w14:textId="77777777">
              <w:tc>
                <w:tcPr>
                  <w:tcW w:w="3218" w:type="dxa"/>
                  <w:vAlign w:val="center"/>
                </w:tcPr>
                <w:p w14:paraId="4B2C1773"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DMRS configuration</w:t>
                  </w:r>
                </w:p>
              </w:tc>
              <w:tc>
                <w:tcPr>
                  <w:tcW w:w="6317" w:type="dxa"/>
                </w:tcPr>
                <w:p w14:paraId="4B2C1774"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rPr>
                    <w:t>1/4</w:t>
                  </w:r>
                  <w:r>
                    <w:rPr>
                      <w:rFonts w:ascii="Times New Roman" w:hAnsi="Times New Roman" w:cs="Times New Roman"/>
                      <w:kern w:val="2"/>
                      <w:sz w:val="20"/>
                      <w:szCs w:val="20"/>
                      <w:lang w:eastAsia="ko-KR"/>
                    </w:rPr>
                    <w:t xml:space="preserve"> density</w:t>
                  </w:r>
                </w:p>
              </w:tc>
            </w:tr>
            <w:tr w:rsidR="009A6D00" w14:paraId="4B2C1778" w14:textId="77777777">
              <w:tc>
                <w:tcPr>
                  <w:tcW w:w="3218" w:type="dxa"/>
                  <w:vAlign w:val="center"/>
                </w:tcPr>
                <w:p w14:paraId="4B2C1776"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Number of repetitions</w:t>
                  </w:r>
                </w:p>
              </w:tc>
              <w:tc>
                <w:tcPr>
                  <w:tcW w:w="6317" w:type="dxa"/>
                </w:tcPr>
                <w:p w14:paraId="4B2C1777"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2</w:t>
                  </w:r>
                </w:p>
              </w:tc>
            </w:tr>
            <w:tr w:rsidR="009A6D00" w14:paraId="4B2C177B" w14:textId="77777777">
              <w:tc>
                <w:tcPr>
                  <w:tcW w:w="3218" w:type="dxa"/>
                  <w:vAlign w:val="center"/>
                </w:tcPr>
                <w:p w14:paraId="4B2C177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Repetition schemes</w:t>
                  </w:r>
                </w:p>
              </w:tc>
              <w:tc>
                <w:tcPr>
                  <w:tcW w:w="6317" w:type="dxa"/>
                </w:tcPr>
                <w:p w14:paraId="4B2C177A"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rPr>
                    <w:t>TDM</w:t>
                  </w:r>
                </w:p>
              </w:tc>
            </w:tr>
            <w:tr w:rsidR="009A6D00" w14:paraId="4B2C177F" w14:textId="77777777">
              <w:tc>
                <w:tcPr>
                  <w:tcW w:w="3218" w:type="dxa"/>
                  <w:vAlign w:val="center"/>
                </w:tcPr>
                <w:p w14:paraId="4B2C177C"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Receiver assumption </w:t>
                  </w:r>
                </w:p>
              </w:tc>
              <w:tc>
                <w:tcPr>
                  <w:tcW w:w="6317" w:type="dxa"/>
                </w:tcPr>
                <w:p w14:paraId="4B2C177D"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hAnsi="Times New Roman" w:cs="Times New Roman"/>
                      <w:kern w:val="2"/>
                      <w:sz w:val="20"/>
                      <w:szCs w:val="20"/>
                    </w:rPr>
                    <w:t xml:space="preserve">soft combining or </w:t>
                  </w:r>
                  <w:r>
                    <w:rPr>
                      <w:rFonts w:ascii="Times New Roman" w:eastAsia="DengXian" w:hAnsi="Times New Roman" w:cs="Times New Roman" w:hint="eastAsia"/>
                      <w:kern w:val="2"/>
                      <w:sz w:val="20"/>
                      <w:szCs w:val="20"/>
                      <w:lang w:eastAsia="zh-CN"/>
                    </w:rPr>
                    <w:t xml:space="preserve">independent decoding for each </w:t>
                  </w:r>
                </w:p>
                <w:p w14:paraId="4B2C177E"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 xml:space="preserve">repetition </w:t>
                  </w:r>
                </w:p>
              </w:tc>
            </w:tr>
          </w:tbl>
          <w:p w14:paraId="4B2C1780" w14:textId="77777777" w:rsidR="009A6D00" w:rsidRDefault="009A6D00">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p>
          <w:p w14:paraId="4B2C1781" w14:textId="77777777" w:rsidR="009A6D00" w:rsidRDefault="007B3C39">
            <w:pPr>
              <w:keepNext/>
              <w:widowControl w:val="0"/>
              <w:numPr>
                <w:ilvl w:val="0"/>
                <w:numId w:val="27"/>
              </w:numPr>
              <w:wordWrap w:val="0"/>
              <w:autoSpaceDE w:val="0"/>
              <w:autoSpaceDN w:val="0"/>
              <w:spacing w:after="0" w:line="240" w:lineRule="auto"/>
              <w:ind w:left="0" w:firstLine="0"/>
              <w:jc w:val="center"/>
              <w:rPr>
                <w:rFonts w:ascii="Times New Roman" w:hAnsi="Times New Roman" w:cs="Times New Roman"/>
                <w:b/>
                <w:bCs/>
                <w:kern w:val="2"/>
                <w:sz w:val="20"/>
                <w:szCs w:val="20"/>
                <w:lang w:eastAsia="ko-KR"/>
              </w:rPr>
            </w:pPr>
            <w:r>
              <w:rPr>
                <w:rFonts w:ascii="Times New Roman" w:hAnsi="Times New Roman" w:cs="Times New Roman"/>
                <w:b/>
                <w:bCs/>
                <w:kern w:val="2"/>
                <w:sz w:val="20"/>
                <w:szCs w:val="20"/>
                <w:lang w:eastAsia="ko-KR"/>
              </w:rPr>
              <w:lastRenderedPageBreak/>
              <w:t>Detailed assumptions for PUCCH</w:t>
            </w:r>
          </w:p>
          <w:tbl>
            <w:tblPr>
              <w:tblW w:w="9540" w:type="dxa"/>
              <w:tblLayout w:type="fixed"/>
              <w:tblCellMar>
                <w:left w:w="0" w:type="dxa"/>
                <w:right w:w="0" w:type="dxa"/>
              </w:tblCellMar>
              <w:tblLook w:val="04A0" w:firstRow="1" w:lastRow="0" w:firstColumn="1" w:lastColumn="0" w:noHBand="0" w:noVBand="1"/>
            </w:tblPr>
            <w:tblGrid>
              <w:gridCol w:w="3116"/>
              <w:gridCol w:w="6424"/>
            </w:tblGrid>
            <w:tr w:rsidR="009A6D00" w14:paraId="4B2C1784" w14:textId="77777777">
              <w:tc>
                <w:tcPr>
                  <w:tcW w:w="311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B2C1782" w14:textId="77777777" w:rsidR="009A6D00" w:rsidRDefault="007B3C39">
                  <w:pPr>
                    <w:widowControl w:val="0"/>
                    <w:wordWrap w:val="0"/>
                    <w:autoSpaceDE w:val="0"/>
                    <w:autoSpaceDN w:val="0"/>
                    <w:jc w:val="both"/>
                    <w:rPr>
                      <w:rFonts w:ascii="Times New Roman" w:hAnsi="Times New Roman" w:cs="Times New Roman"/>
                      <w:kern w:val="2"/>
                      <w:sz w:val="24"/>
                      <w:szCs w:val="24"/>
                      <w:lang w:eastAsia="ko-KR"/>
                    </w:rPr>
                  </w:pPr>
                  <w:r>
                    <w:rPr>
                      <w:rFonts w:ascii="Times New Roman" w:eastAsia="Malgun Gothic" w:hAnsi="Times New Roman" w:cs="Times New Roman"/>
                      <w:kern w:val="2"/>
                      <w:sz w:val="20"/>
                    </w:rPr>
                    <w:t>Parameters</w:t>
                  </w:r>
                </w:p>
              </w:tc>
              <w:tc>
                <w:tcPr>
                  <w:tcW w:w="642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4B2C1783" w14:textId="77777777" w:rsidR="009A6D00" w:rsidRDefault="007B3C39">
                  <w:pPr>
                    <w:widowControl w:val="0"/>
                    <w:wordWrap w:val="0"/>
                    <w:autoSpaceDE w:val="0"/>
                    <w:autoSpaceDN w:val="0"/>
                    <w:jc w:val="both"/>
                    <w:rPr>
                      <w:rFonts w:ascii="Times New Roman" w:hAnsi="Times New Roman" w:cs="Times New Roman"/>
                      <w:kern w:val="2"/>
                      <w:sz w:val="24"/>
                      <w:szCs w:val="24"/>
                      <w:lang w:eastAsia="ko-KR"/>
                    </w:rPr>
                  </w:pPr>
                  <w:r>
                    <w:rPr>
                      <w:rFonts w:ascii="Times New Roman" w:eastAsia="Malgun Gothic" w:hAnsi="Times New Roman" w:cs="Times New Roman"/>
                      <w:kern w:val="2"/>
                      <w:sz w:val="20"/>
                    </w:rPr>
                    <w:t>Potential values</w:t>
                  </w:r>
                </w:p>
              </w:tc>
            </w:tr>
            <w:tr w:rsidR="009A6D00" w14:paraId="4B2C1787" w14:textId="77777777">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2C1785" w14:textId="77777777" w:rsidR="009A6D00" w:rsidRDefault="007B3C39">
                  <w:pPr>
                    <w:widowControl w:val="0"/>
                    <w:wordWrap w:val="0"/>
                    <w:autoSpaceDE w:val="0"/>
                    <w:autoSpaceDN w:val="0"/>
                    <w:jc w:val="both"/>
                    <w:rPr>
                      <w:rFonts w:ascii="Times New Roman" w:hAnsi="Times New Roman" w:cs="Times New Roman"/>
                      <w:kern w:val="2"/>
                      <w:sz w:val="24"/>
                      <w:szCs w:val="24"/>
                      <w:lang w:eastAsia="ko-KR"/>
                    </w:rPr>
                  </w:pPr>
                  <w:r>
                    <w:rPr>
                      <w:rFonts w:ascii="Times New Roman" w:eastAsia="Malgun Gothic" w:hAnsi="Times New Roman" w:cs="Times New Roman"/>
                      <w:kern w:val="2"/>
                      <w:sz w:val="20"/>
                    </w:rPr>
                    <w:t>Baseline scheme</w:t>
                  </w:r>
                </w:p>
              </w:tc>
              <w:tc>
                <w:tcPr>
                  <w:tcW w:w="6424" w:type="dxa"/>
                  <w:tcBorders>
                    <w:top w:val="nil"/>
                    <w:left w:val="nil"/>
                    <w:bottom w:val="single" w:sz="8" w:space="0" w:color="auto"/>
                    <w:right w:val="single" w:sz="8" w:space="0" w:color="auto"/>
                  </w:tcBorders>
                  <w:tcMar>
                    <w:top w:w="0" w:type="dxa"/>
                    <w:left w:w="108" w:type="dxa"/>
                    <w:bottom w:w="0" w:type="dxa"/>
                    <w:right w:w="108" w:type="dxa"/>
                  </w:tcMar>
                </w:tcPr>
                <w:p w14:paraId="4B2C1786" w14:textId="77777777" w:rsidR="009A6D00" w:rsidRDefault="007B3C39">
                  <w:pPr>
                    <w:widowControl w:val="0"/>
                    <w:wordWrap w:val="0"/>
                    <w:autoSpaceDE w:val="0"/>
                    <w:autoSpaceDN w:val="0"/>
                    <w:jc w:val="both"/>
                    <w:rPr>
                      <w:rFonts w:ascii="Times New Roman" w:hAnsi="Times New Roman" w:cs="Times New Roman"/>
                      <w:kern w:val="2"/>
                      <w:sz w:val="24"/>
                      <w:szCs w:val="24"/>
                      <w:lang w:eastAsia="ko-KR"/>
                    </w:rPr>
                  </w:pPr>
                  <w:r>
                    <w:rPr>
                      <w:rFonts w:ascii="Times New Roman" w:eastAsia="Malgun Gothic" w:hAnsi="Times New Roman" w:cs="Times New Roman"/>
                      <w:kern w:val="2"/>
                      <w:sz w:val="20"/>
                    </w:rPr>
                    <w:t>Rel-15 PUCCH repetition</w:t>
                  </w:r>
                </w:p>
              </w:tc>
            </w:tr>
            <w:tr w:rsidR="009A6D00" w14:paraId="4B2C178A" w14:textId="77777777">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2C1788" w14:textId="77777777" w:rsidR="009A6D00" w:rsidRDefault="007B3C39">
                  <w:pPr>
                    <w:widowControl w:val="0"/>
                    <w:wordWrap w:val="0"/>
                    <w:autoSpaceDE w:val="0"/>
                    <w:autoSpaceDN w:val="0"/>
                    <w:jc w:val="both"/>
                    <w:rPr>
                      <w:rFonts w:ascii="Times New Roman" w:hAnsi="Times New Roman" w:cs="Times New Roman"/>
                      <w:kern w:val="2"/>
                      <w:sz w:val="24"/>
                      <w:szCs w:val="24"/>
                      <w:lang w:eastAsia="ko-KR"/>
                    </w:rPr>
                  </w:pPr>
                  <w:r>
                    <w:rPr>
                      <w:rFonts w:ascii="Times New Roman" w:eastAsia="Malgun Gothic" w:hAnsi="Times New Roman" w:cs="Times New Roman"/>
                      <w:kern w:val="2"/>
                      <w:sz w:val="20"/>
                    </w:rPr>
                    <w:t>PUCCH format</w:t>
                  </w:r>
                </w:p>
              </w:tc>
              <w:tc>
                <w:tcPr>
                  <w:tcW w:w="6424" w:type="dxa"/>
                  <w:tcBorders>
                    <w:top w:val="nil"/>
                    <w:left w:val="nil"/>
                    <w:bottom w:val="single" w:sz="8" w:space="0" w:color="auto"/>
                    <w:right w:val="single" w:sz="8" w:space="0" w:color="auto"/>
                  </w:tcBorders>
                  <w:tcMar>
                    <w:top w:w="0" w:type="dxa"/>
                    <w:left w:w="108" w:type="dxa"/>
                    <w:bottom w:w="0" w:type="dxa"/>
                    <w:right w:w="108" w:type="dxa"/>
                  </w:tcMar>
                </w:tcPr>
                <w:p w14:paraId="4B2C1789" w14:textId="77777777" w:rsidR="009A6D00" w:rsidRDefault="007B3C39">
                  <w:pPr>
                    <w:widowControl w:val="0"/>
                    <w:wordWrap w:val="0"/>
                    <w:autoSpaceDE w:val="0"/>
                    <w:autoSpaceDN w:val="0"/>
                    <w:jc w:val="both"/>
                    <w:rPr>
                      <w:rFonts w:ascii="Times New Roman" w:eastAsia="Malgun Gothic" w:hAnsi="Times New Roman" w:cs="Times New Roman"/>
                      <w:kern w:val="2"/>
                      <w:sz w:val="20"/>
                    </w:rPr>
                  </w:pPr>
                  <w:r>
                    <w:rPr>
                      <w:rFonts w:ascii="Times New Roman" w:eastAsia="Malgun Gothic" w:hAnsi="Times New Roman" w:cs="Times New Roman"/>
                      <w:kern w:val="2"/>
                      <w:sz w:val="20"/>
                    </w:rPr>
                    <w:t>Reported by companies</w:t>
                  </w:r>
                </w:p>
              </w:tc>
            </w:tr>
            <w:tr w:rsidR="009A6D00" w14:paraId="4B2C178D" w14:textId="77777777">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2C178B" w14:textId="77777777" w:rsidR="009A6D00" w:rsidRDefault="007B3C39">
                  <w:pPr>
                    <w:widowControl w:val="0"/>
                    <w:wordWrap w:val="0"/>
                    <w:autoSpaceDE w:val="0"/>
                    <w:autoSpaceDN w:val="0"/>
                    <w:jc w:val="both"/>
                    <w:rPr>
                      <w:rFonts w:ascii="Times New Roman" w:hAnsi="Times New Roman" w:cs="Times New Roman"/>
                      <w:kern w:val="2"/>
                      <w:sz w:val="24"/>
                      <w:szCs w:val="24"/>
                      <w:lang w:eastAsia="ko-KR"/>
                    </w:rPr>
                  </w:pPr>
                  <w:r>
                    <w:rPr>
                      <w:rFonts w:ascii="Times New Roman" w:eastAsia="Malgun Gothic" w:hAnsi="Times New Roman" w:cs="Times New Roman"/>
                      <w:kern w:val="2"/>
                      <w:sz w:val="20"/>
                    </w:rPr>
                    <w:t># of RBs/symbols</w:t>
                  </w:r>
                </w:p>
              </w:tc>
              <w:tc>
                <w:tcPr>
                  <w:tcW w:w="6424" w:type="dxa"/>
                  <w:tcBorders>
                    <w:top w:val="nil"/>
                    <w:left w:val="nil"/>
                    <w:bottom w:val="single" w:sz="8" w:space="0" w:color="auto"/>
                    <w:right w:val="single" w:sz="8" w:space="0" w:color="auto"/>
                  </w:tcBorders>
                  <w:tcMar>
                    <w:top w:w="0" w:type="dxa"/>
                    <w:left w:w="108" w:type="dxa"/>
                    <w:bottom w:w="0" w:type="dxa"/>
                    <w:right w:w="108" w:type="dxa"/>
                  </w:tcMar>
                </w:tcPr>
                <w:p w14:paraId="4B2C178C" w14:textId="77777777" w:rsidR="009A6D00" w:rsidRDefault="007B3C39">
                  <w:pPr>
                    <w:widowControl w:val="0"/>
                    <w:wordWrap w:val="0"/>
                    <w:autoSpaceDE w:val="0"/>
                    <w:autoSpaceDN w:val="0"/>
                    <w:jc w:val="both"/>
                    <w:rPr>
                      <w:rFonts w:ascii="Times New Roman" w:eastAsia="Malgun Gothic" w:hAnsi="Times New Roman" w:cs="Times New Roman"/>
                      <w:kern w:val="2"/>
                      <w:sz w:val="20"/>
                    </w:rPr>
                  </w:pPr>
                  <w:r>
                    <w:rPr>
                      <w:rFonts w:ascii="Times New Roman" w:eastAsia="Malgun Gothic" w:hAnsi="Times New Roman" w:cs="Times New Roman"/>
                      <w:kern w:val="2"/>
                      <w:sz w:val="20"/>
                    </w:rPr>
                    <w:t>R</w:t>
                  </w:r>
                  <w:r>
                    <w:rPr>
                      <w:rFonts w:ascii="Times New Roman" w:eastAsia="Malgun Gothic" w:hAnsi="Times New Roman" w:cs="Times New Roman" w:hint="eastAsia"/>
                      <w:kern w:val="2"/>
                      <w:sz w:val="20"/>
                    </w:rPr>
                    <w:t>eported by companies</w:t>
                  </w:r>
                </w:p>
              </w:tc>
            </w:tr>
            <w:tr w:rsidR="009A6D00" w14:paraId="4B2C1790" w14:textId="77777777">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2C178E" w14:textId="77777777" w:rsidR="009A6D00" w:rsidRDefault="007B3C39">
                  <w:pPr>
                    <w:widowControl w:val="0"/>
                    <w:wordWrap w:val="0"/>
                    <w:autoSpaceDE w:val="0"/>
                    <w:autoSpaceDN w:val="0"/>
                    <w:jc w:val="both"/>
                    <w:rPr>
                      <w:rFonts w:ascii="Times New Roman" w:hAnsi="Times New Roman" w:cs="Times New Roman"/>
                      <w:kern w:val="2"/>
                      <w:sz w:val="24"/>
                      <w:szCs w:val="24"/>
                      <w:lang w:eastAsia="ko-KR"/>
                    </w:rPr>
                  </w:pPr>
                  <w:r>
                    <w:rPr>
                      <w:rFonts w:ascii="Times New Roman" w:eastAsia="Malgun Gothic" w:hAnsi="Times New Roman" w:cs="Times New Roman"/>
                      <w:kern w:val="2"/>
                      <w:sz w:val="20"/>
                    </w:rPr>
                    <w:t>Code rates</w:t>
                  </w:r>
                </w:p>
              </w:tc>
              <w:tc>
                <w:tcPr>
                  <w:tcW w:w="6424" w:type="dxa"/>
                  <w:tcBorders>
                    <w:top w:val="nil"/>
                    <w:left w:val="nil"/>
                    <w:bottom w:val="single" w:sz="8" w:space="0" w:color="auto"/>
                    <w:right w:val="single" w:sz="8" w:space="0" w:color="auto"/>
                  </w:tcBorders>
                  <w:tcMar>
                    <w:top w:w="0" w:type="dxa"/>
                    <w:left w:w="108" w:type="dxa"/>
                    <w:bottom w:w="0" w:type="dxa"/>
                    <w:right w:w="108" w:type="dxa"/>
                  </w:tcMar>
                </w:tcPr>
                <w:p w14:paraId="4B2C178F" w14:textId="77777777" w:rsidR="009A6D00" w:rsidRDefault="007B3C39">
                  <w:pPr>
                    <w:widowControl w:val="0"/>
                    <w:wordWrap w:val="0"/>
                    <w:autoSpaceDE w:val="0"/>
                    <w:autoSpaceDN w:val="0"/>
                    <w:jc w:val="both"/>
                    <w:rPr>
                      <w:rFonts w:ascii="Times New Roman" w:eastAsia="Malgun Gothic" w:hAnsi="Times New Roman" w:cs="Times New Roman"/>
                      <w:kern w:val="2"/>
                      <w:sz w:val="20"/>
                    </w:rPr>
                  </w:pPr>
                  <w:r>
                    <w:rPr>
                      <w:rFonts w:ascii="Times New Roman" w:eastAsia="Malgun Gothic" w:hAnsi="Times New Roman" w:cs="Times New Roman" w:hint="eastAsia"/>
                      <w:kern w:val="2"/>
                      <w:sz w:val="20"/>
                    </w:rPr>
                    <w:t>Depends on UCI size and available REs for PUCCH</w:t>
                  </w:r>
                </w:p>
              </w:tc>
            </w:tr>
            <w:tr w:rsidR="009A6D00" w14:paraId="4B2C1793" w14:textId="77777777">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2C1791" w14:textId="77777777" w:rsidR="009A6D00" w:rsidRDefault="007B3C39">
                  <w:pPr>
                    <w:widowControl w:val="0"/>
                    <w:wordWrap w:val="0"/>
                    <w:autoSpaceDE w:val="0"/>
                    <w:autoSpaceDN w:val="0"/>
                    <w:jc w:val="both"/>
                    <w:rPr>
                      <w:rFonts w:ascii="Times New Roman" w:hAnsi="Times New Roman" w:cs="Times New Roman"/>
                      <w:kern w:val="2"/>
                      <w:sz w:val="24"/>
                      <w:szCs w:val="24"/>
                      <w:lang w:eastAsia="ko-KR"/>
                    </w:rPr>
                  </w:pPr>
                  <w:r>
                    <w:rPr>
                      <w:rFonts w:ascii="Times New Roman" w:eastAsia="Malgun Gothic" w:hAnsi="Times New Roman" w:cs="Times New Roman"/>
                      <w:kern w:val="2"/>
                      <w:sz w:val="20"/>
                    </w:rPr>
                    <w:t>Frequency hopping</w:t>
                  </w:r>
                </w:p>
              </w:tc>
              <w:tc>
                <w:tcPr>
                  <w:tcW w:w="6424" w:type="dxa"/>
                  <w:tcBorders>
                    <w:top w:val="nil"/>
                    <w:left w:val="nil"/>
                    <w:bottom w:val="single" w:sz="8" w:space="0" w:color="auto"/>
                    <w:right w:val="single" w:sz="8" w:space="0" w:color="auto"/>
                  </w:tcBorders>
                  <w:tcMar>
                    <w:top w:w="0" w:type="dxa"/>
                    <w:left w:w="108" w:type="dxa"/>
                    <w:bottom w:w="0" w:type="dxa"/>
                    <w:right w:w="108" w:type="dxa"/>
                  </w:tcMar>
                </w:tcPr>
                <w:p w14:paraId="4B2C1792" w14:textId="77777777" w:rsidR="009A6D00" w:rsidRDefault="007B3C39">
                  <w:pPr>
                    <w:widowControl w:val="0"/>
                    <w:wordWrap w:val="0"/>
                    <w:autoSpaceDE w:val="0"/>
                    <w:autoSpaceDN w:val="0"/>
                    <w:jc w:val="both"/>
                    <w:rPr>
                      <w:rFonts w:ascii="Times New Roman" w:eastAsia="Malgun Gothic" w:hAnsi="Times New Roman" w:cs="Times New Roman"/>
                      <w:kern w:val="2"/>
                      <w:sz w:val="20"/>
                    </w:rPr>
                  </w:pPr>
                  <w:r>
                    <w:rPr>
                      <w:rFonts w:ascii="Times New Roman" w:eastAsia="Malgun Gothic" w:hAnsi="Times New Roman" w:cs="Times New Roman"/>
                      <w:kern w:val="2"/>
                      <w:sz w:val="20"/>
                    </w:rPr>
                    <w:t>Up to companies</w:t>
                  </w:r>
                </w:p>
              </w:tc>
            </w:tr>
            <w:tr w:rsidR="009A6D00" w14:paraId="4B2C1796" w14:textId="77777777">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2C1794" w14:textId="77777777" w:rsidR="009A6D00" w:rsidRDefault="007B3C39">
                  <w:pPr>
                    <w:widowControl w:val="0"/>
                    <w:wordWrap w:val="0"/>
                    <w:autoSpaceDE w:val="0"/>
                    <w:autoSpaceDN w:val="0"/>
                    <w:jc w:val="both"/>
                    <w:rPr>
                      <w:rFonts w:ascii="Times New Roman" w:hAnsi="Times New Roman" w:cs="Times New Roman"/>
                      <w:kern w:val="2"/>
                      <w:sz w:val="24"/>
                      <w:szCs w:val="24"/>
                      <w:lang w:eastAsia="ko-KR"/>
                    </w:rPr>
                  </w:pPr>
                  <w:r>
                    <w:rPr>
                      <w:rFonts w:ascii="Times New Roman" w:eastAsia="Malgun Gothic" w:hAnsi="Times New Roman" w:cs="Times New Roman"/>
                      <w:kern w:val="2"/>
                      <w:sz w:val="20"/>
                    </w:rPr>
                    <w:t>Number of repetitions</w:t>
                  </w:r>
                </w:p>
              </w:tc>
              <w:tc>
                <w:tcPr>
                  <w:tcW w:w="6424" w:type="dxa"/>
                  <w:tcBorders>
                    <w:top w:val="nil"/>
                    <w:left w:val="nil"/>
                    <w:bottom w:val="single" w:sz="8" w:space="0" w:color="auto"/>
                    <w:right w:val="single" w:sz="8" w:space="0" w:color="auto"/>
                  </w:tcBorders>
                  <w:tcMar>
                    <w:top w:w="0" w:type="dxa"/>
                    <w:left w:w="108" w:type="dxa"/>
                    <w:bottom w:w="0" w:type="dxa"/>
                    <w:right w:w="108" w:type="dxa"/>
                  </w:tcMar>
                </w:tcPr>
                <w:p w14:paraId="4B2C1795" w14:textId="77777777" w:rsidR="009A6D00" w:rsidRDefault="007B3C39">
                  <w:pPr>
                    <w:widowControl w:val="0"/>
                    <w:wordWrap w:val="0"/>
                    <w:autoSpaceDE w:val="0"/>
                    <w:autoSpaceDN w:val="0"/>
                    <w:jc w:val="both"/>
                    <w:rPr>
                      <w:rFonts w:ascii="Times New Roman" w:eastAsia="DengXian" w:hAnsi="Times New Roman" w:cs="Times New Roman"/>
                      <w:kern w:val="2"/>
                      <w:sz w:val="20"/>
                      <w:lang w:eastAsia="zh-CN"/>
                    </w:rPr>
                  </w:pPr>
                  <w:r>
                    <w:rPr>
                      <w:rFonts w:ascii="Times New Roman" w:eastAsia="Malgun Gothic" w:hAnsi="Times New Roman" w:cs="Times New Roman"/>
                      <w:kern w:val="2"/>
                      <w:sz w:val="20"/>
                    </w:rPr>
                    <w:t>2,</w:t>
                  </w:r>
                  <w:r>
                    <w:rPr>
                      <w:rFonts w:ascii="Times New Roman" w:eastAsia="DengXian" w:hAnsi="Times New Roman" w:cs="Times New Roman" w:hint="eastAsia"/>
                      <w:kern w:val="2"/>
                      <w:sz w:val="20"/>
                      <w:lang w:eastAsia="zh-CN"/>
                    </w:rPr>
                    <w:t xml:space="preserve"> </w:t>
                  </w:r>
                  <w:r>
                    <w:rPr>
                      <w:rFonts w:ascii="Times New Roman" w:eastAsia="Malgun Gothic" w:hAnsi="Times New Roman" w:cs="Times New Roman"/>
                      <w:kern w:val="2"/>
                      <w:sz w:val="20"/>
                    </w:rPr>
                    <w:t>4</w:t>
                  </w:r>
                  <w:r>
                    <w:rPr>
                      <w:rFonts w:ascii="Times New Roman" w:eastAsia="DengXian" w:hAnsi="Times New Roman" w:cs="Times New Roman" w:hint="eastAsia"/>
                      <w:kern w:val="2"/>
                      <w:sz w:val="20"/>
                      <w:lang w:eastAsia="zh-CN"/>
                    </w:rPr>
                    <w:t>, 8</w:t>
                  </w:r>
                </w:p>
              </w:tc>
            </w:tr>
            <w:tr w:rsidR="009A6D00" w14:paraId="4B2C1799" w14:textId="77777777">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2C1797" w14:textId="77777777" w:rsidR="009A6D00" w:rsidRDefault="007B3C39">
                  <w:pPr>
                    <w:widowControl w:val="0"/>
                    <w:wordWrap w:val="0"/>
                    <w:autoSpaceDE w:val="0"/>
                    <w:autoSpaceDN w:val="0"/>
                    <w:jc w:val="both"/>
                    <w:rPr>
                      <w:rFonts w:ascii="Times New Roman" w:hAnsi="Times New Roman" w:cs="Times New Roman"/>
                      <w:kern w:val="2"/>
                      <w:sz w:val="24"/>
                      <w:szCs w:val="24"/>
                      <w:lang w:eastAsia="ko-KR"/>
                    </w:rPr>
                  </w:pPr>
                  <w:r>
                    <w:rPr>
                      <w:rFonts w:ascii="Times New Roman" w:eastAsia="Malgun Gothic" w:hAnsi="Times New Roman" w:cs="Times New Roman"/>
                      <w:kern w:val="2"/>
                      <w:sz w:val="20"/>
                    </w:rPr>
                    <w:t>Repetition schemes</w:t>
                  </w:r>
                </w:p>
              </w:tc>
              <w:tc>
                <w:tcPr>
                  <w:tcW w:w="6424" w:type="dxa"/>
                  <w:tcBorders>
                    <w:top w:val="nil"/>
                    <w:left w:val="nil"/>
                    <w:bottom w:val="single" w:sz="8" w:space="0" w:color="auto"/>
                    <w:right w:val="single" w:sz="8" w:space="0" w:color="auto"/>
                  </w:tcBorders>
                  <w:tcMar>
                    <w:top w:w="0" w:type="dxa"/>
                    <w:left w:w="108" w:type="dxa"/>
                    <w:bottom w:w="0" w:type="dxa"/>
                    <w:right w:w="108" w:type="dxa"/>
                  </w:tcMar>
                </w:tcPr>
                <w:p w14:paraId="4B2C1798" w14:textId="77777777" w:rsidR="009A6D00" w:rsidRDefault="007B3C39">
                  <w:pPr>
                    <w:widowControl w:val="0"/>
                    <w:wordWrap w:val="0"/>
                    <w:autoSpaceDE w:val="0"/>
                    <w:autoSpaceDN w:val="0"/>
                    <w:jc w:val="both"/>
                    <w:rPr>
                      <w:rFonts w:ascii="Times New Roman" w:eastAsia="Malgun Gothic" w:hAnsi="Times New Roman" w:cs="Times New Roman"/>
                      <w:kern w:val="2"/>
                      <w:sz w:val="20"/>
                    </w:rPr>
                  </w:pPr>
                  <w:r>
                    <w:rPr>
                      <w:rFonts w:ascii="Times New Roman" w:eastAsia="Malgun Gothic" w:hAnsi="Times New Roman" w:cs="Times New Roman"/>
                      <w:kern w:val="2"/>
                      <w:sz w:val="20"/>
                    </w:rPr>
                    <w:t>TDM</w:t>
                  </w:r>
                </w:p>
              </w:tc>
            </w:tr>
            <w:tr w:rsidR="009A6D00" w14:paraId="4B2C179C" w14:textId="77777777">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2C179A" w14:textId="77777777" w:rsidR="009A6D00" w:rsidRDefault="007B3C39">
                  <w:pPr>
                    <w:widowControl w:val="0"/>
                    <w:wordWrap w:val="0"/>
                    <w:autoSpaceDE w:val="0"/>
                    <w:autoSpaceDN w:val="0"/>
                    <w:jc w:val="both"/>
                    <w:rPr>
                      <w:rFonts w:ascii="Times New Roman" w:hAnsi="Times New Roman" w:cs="Times New Roman"/>
                      <w:kern w:val="2"/>
                      <w:sz w:val="24"/>
                      <w:szCs w:val="24"/>
                      <w:lang w:eastAsia="ko-KR"/>
                    </w:rPr>
                  </w:pPr>
                  <w:r>
                    <w:rPr>
                      <w:rFonts w:ascii="Times New Roman" w:eastAsia="Malgun Gothic" w:hAnsi="Times New Roman" w:cs="Times New Roman"/>
                      <w:kern w:val="2"/>
                      <w:sz w:val="20"/>
                    </w:rPr>
                    <w:t>Receiver assumption</w:t>
                  </w:r>
                </w:p>
              </w:tc>
              <w:tc>
                <w:tcPr>
                  <w:tcW w:w="6424" w:type="dxa"/>
                  <w:tcBorders>
                    <w:top w:val="nil"/>
                    <w:left w:val="nil"/>
                    <w:bottom w:val="single" w:sz="8" w:space="0" w:color="auto"/>
                    <w:right w:val="single" w:sz="8" w:space="0" w:color="auto"/>
                  </w:tcBorders>
                  <w:tcMar>
                    <w:top w:w="0" w:type="dxa"/>
                    <w:left w:w="108" w:type="dxa"/>
                    <w:bottom w:w="0" w:type="dxa"/>
                    <w:right w:w="108" w:type="dxa"/>
                  </w:tcMar>
                </w:tcPr>
                <w:p w14:paraId="4B2C179B" w14:textId="77777777" w:rsidR="009A6D00" w:rsidRDefault="007B3C39">
                  <w:pPr>
                    <w:widowControl w:val="0"/>
                    <w:wordWrap w:val="0"/>
                    <w:autoSpaceDE w:val="0"/>
                    <w:autoSpaceDN w:val="0"/>
                    <w:jc w:val="both"/>
                    <w:rPr>
                      <w:rFonts w:ascii="Times New Roman" w:eastAsia="Malgun Gothic" w:hAnsi="Times New Roman" w:cs="Times New Roman"/>
                      <w:kern w:val="2"/>
                      <w:sz w:val="20"/>
                    </w:rPr>
                  </w:pPr>
                  <w:r>
                    <w:rPr>
                      <w:rFonts w:ascii="Times New Roman" w:eastAsia="Malgun Gothic" w:hAnsi="Times New Roman" w:cs="Times New Roman"/>
                      <w:kern w:val="2"/>
                      <w:sz w:val="20"/>
                    </w:rPr>
                    <w:t>Soft combing</w:t>
                  </w:r>
                </w:p>
              </w:tc>
            </w:tr>
          </w:tbl>
          <w:p w14:paraId="4B2C179D" w14:textId="77777777" w:rsidR="009A6D00" w:rsidRDefault="009A6D00">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p>
          <w:p w14:paraId="4B2C179E" w14:textId="77777777" w:rsidR="009A6D00" w:rsidRDefault="007B3C39">
            <w:pPr>
              <w:keepNext/>
              <w:widowControl w:val="0"/>
              <w:numPr>
                <w:ilvl w:val="0"/>
                <w:numId w:val="27"/>
              </w:numPr>
              <w:wordWrap w:val="0"/>
              <w:autoSpaceDE w:val="0"/>
              <w:autoSpaceDN w:val="0"/>
              <w:spacing w:after="0" w:line="240" w:lineRule="auto"/>
              <w:ind w:left="0" w:firstLine="0"/>
              <w:jc w:val="center"/>
              <w:rPr>
                <w:rFonts w:ascii="Times New Roman" w:hAnsi="Times New Roman" w:cs="Times New Roman"/>
                <w:b/>
                <w:bCs/>
                <w:kern w:val="2"/>
                <w:sz w:val="20"/>
                <w:szCs w:val="20"/>
                <w:lang w:eastAsia="ko-KR"/>
              </w:rPr>
            </w:pPr>
            <w:r>
              <w:rPr>
                <w:rFonts w:ascii="Times New Roman" w:hAnsi="Times New Roman" w:cs="Times New Roman"/>
                <w:b/>
                <w:bCs/>
                <w:kern w:val="2"/>
                <w:sz w:val="20"/>
                <w:szCs w:val="20"/>
                <w:lang w:eastAsia="ko-KR"/>
              </w:rPr>
              <w:t>Detailed assumptions for PU</w:t>
            </w:r>
            <w:r>
              <w:rPr>
                <w:rFonts w:ascii="DengXian" w:eastAsia="DengXian" w:hAnsi="DengXian" w:cs="Times New Roman" w:hint="eastAsia"/>
                <w:b/>
                <w:bCs/>
                <w:kern w:val="2"/>
                <w:sz w:val="20"/>
                <w:szCs w:val="20"/>
                <w:lang w:eastAsia="zh-CN"/>
              </w:rPr>
              <w:t>S</w:t>
            </w:r>
            <w:r>
              <w:rPr>
                <w:rFonts w:ascii="Times New Roman" w:hAnsi="Times New Roman" w:cs="Times New Roman"/>
                <w:b/>
                <w:bCs/>
                <w:kern w:val="2"/>
                <w:sz w:val="20"/>
                <w:szCs w:val="20"/>
                <w:lang w:eastAsia="ko-KR"/>
              </w:rPr>
              <w:t>CH</w:t>
            </w:r>
          </w:p>
          <w:tbl>
            <w:tblPr>
              <w:tblW w:w="9540" w:type="dxa"/>
              <w:tblLayout w:type="fixed"/>
              <w:tblCellMar>
                <w:left w:w="0" w:type="dxa"/>
                <w:right w:w="0" w:type="dxa"/>
              </w:tblCellMar>
              <w:tblLook w:val="04A0" w:firstRow="1" w:lastRow="0" w:firstColumn="1" w:lastColumn="0" w:noHBand="0" w:noVBand="1"/>
            </w:tblPr>
            <w:tblGrid>
              <w:gridCol w:w="3116"/>
              <w:gridCol w:w="6424"/>
            </w:tblGrid>
            <w:tr w:rsidR="009A6D00" w14:paraId="4B2C17A1" w14:textId="77777777">
              <w:tc>
                <w:tcPr>
                  <w:tcW w:w="311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B2C179F" w14:textId="77777777" w:rsidR="009A6D00" w:rsidRDefault="007B3C39">
                  <w:pPr>
                    <w:widowControl w:val="0"/>
                    <w:wordWrap w:val="0"/>
                    <w:autoSpaceDE w:val="0"/>
                    <w:autoSpaceDN w:val="0"/>
                    <w:jc w:val="both"/>
                    <w:rPr>
                      <w:rFonts w:ascii="Times New Roman" w:hAnsi="Times New Roman" w:cs="Times New Roman"/>
                      <w:kern w:val="2"/>
                      <w:sz w:val="24"/>
                      <w:szCs w:val="24"/>
                      <w:lang w:eastAsia="ko-KR"/>
                    </w:rPr>
                  </w:pPr>
                  <w:r>
                    <w:rPr>
                      <w:rFonts w:ascii="Times New Roman" w:eastAsia="Malgun Gothic" w:hAnsi="Times New Roman" w:cs="Times New Roman"/>
                      <w:kern w:val="2"/>
                      <w:sz w:val="20"/>
                    </w:rPr>
                    <w:t>Parameters</w:t>
                  </w:r>
                </w:p>
              </w:tc>
              <w:tc>
                <w:tcPr>
                  <w:tcW w:w="642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4B2C17A0" w14:textId="77777777" w:rsidR="009A6D00" w:rsidRDefault="007B3C39">
                  <w:pPr>
                    <w:widowControl w:val="0"/>
                    <w:wordWrap w:val="0"/>
                    <w:autoSpaceDE w:val="0"/>
                    <w:autoSpaceDN w:val="0"/>
                    <w:jc w:val="both"/>
                    <w:rPr>
                      <w:rFonts w:ascii="Times New Roman" w:hAnsi="Times New Roman" w:cs="Times New Roman"/>
                      <w:kern w:val="2"/>
                      <w:sz w:val="24"/>
                      <w:szCs w:val="24"/>
                      <w:lang w:eastAsia="ko-KR"/>
                    </w:rPr>
                  </w:pPr>
                  <w:r>
                    <w:rPr>
                      <w:rFonts w:ascii="Times New Roman" w:eastAsia="Malgun Gothic" w:hAnsi="Times New Roman" w:cs="Times New Roman"/>
                      <w:kern w:val="2"/>
                      <w:sz w:val="20"/>
                    </w:rPr>
                    <w:t>Potential values</w:t>
                  </w:r>
                </w:p>
              </w:tc>
            </w:tr>
            <w:tr w:rsidR="009A6D00" w14:paraId="4B2C17A4" w14:textId="77777777">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2C17A2" w14:textId="77777777" w:rsidR="009A6D00" w:rsidRDefault="007B3C39">
                  <w:pPr>
                    <w:widowControl w:val="0"/>
                    <w:wordWrap w:val="0"/>
                    <w:autoSpaceDE w:val="0"/>
                    <w:autoSpaceDN w:val="0"/>
                    <w:jc w:val="both"/>
                    <w:rPr>
                      <w:rFonts w:ascii="Times New Roman" w:hAnsi="Times New Roman" w:cs="Times New Roman"/>
                      <w:kern w:val="2"/>
                      <w:sz w:val="24"/>
                      <w:szCs w:val="24"/>
                      <w:lang w:eastAsia="ko-KR"/>
                    </w:rPr>
                  </w:pPr>
                  <w:r>
                    <w:rPr>
                      <w:rFonts w:ascii="Times New Roman" w:eastAsia="Malgun Gothic" w:hAnsi="Times New Roman" w:cs="Times New Roman"/>
                      <w:kern w:val="2"/>
                      <w:sz w:val="20"/>
                    </w:rPr>
                    <w:t>Baseline scheme</w:t>
                  </w:r>
                </w:p>
              </w:tc>
              <w:tc>
                <w:tcPr>
                  <w:tcW w:w="6424" w:type="dxa"/>
                  <w:tcBorders>
                    <w:top w:val="nil"/>
                    <w:left w:val="nil"/>
                    <w:bottom w:val="single" w:sz="8" w:space="0" w:color="auto"/>
                    <w:right w:val="single" w:sz="8" w:space="0" w:color="auto"/>
                  </w:tcBorders>
                  <w:tcMar>
                    <w:top w:w="0" w:type="dxa"/>
                    <w:left w:w="108" w:type="dxa"/>
                    <w:bottom w:w="0" w:type="dxa"/>
                    <w:right w:w="108" w:type="dxa"/>
                  </w:tcMar>
                </w:tcPr>
                <w:p w14:paraId="4B2C17A3" w14:textId="77777777" w:rsidR="009A6D00" w:rsidRDefault="007B3C39">
                  <w:pPr>
                    <w:widowControl w:val="0"/>
                    <w:wordWrap w:val="0"/>
                    <w:autoSpaceDE w:val="0"/>
                    <w:autoSpaceDN w:val="0"/>
                    <w:jc w:val="both"/>
                    <w:rPr>
                      <w:rFonts w:ascii="Times New Roman" w:hAnsi="Times New Roman" w:cs="Times New Roman"/>
                      <w:kern w:val="2"/>
                      <w:sz w:val="24"/>
                      <w:szCs w:val="24"/>
                      <w:lang w:eastAsia="ko-KR"/>
                    </w:rPr>
                  </w:pPr>
                  <w:r>
                    <w:rPr>
                      <w:rFonts w:ascii="Times New Roman" w:eastAsia="Malgun Gothic" w:hAnsi="Times New Roman" w:cs="Times New Roman"/>
                      <w:kern w:val="2"/>
                      <w:sz w:val="20"/>
                    </w:rPr>
                    <w:t>Rel-15/-16 PUSCH repetition</w:t>
                  </w:r>
                </w:p>
              </w:tc>
            </w:tr>
            <w:tr w:rsidR="009A6D00" w14:paraId="4B2C17A7" w14:textId="77777777">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2C17A5" w14:textId="77777777" w:rsidR="009A6D00" w:rsidRDefault="007B3C39">
                  <w:pPr>
                    <w:widowControl w:val="0"/>
                    <w:wordWrap w:val="0"/>
                    <w:autoSpaceDE w:val="0"/>
                    <w:autoSpaceDN w:val="0"/>
                    <w:jc w:val="both"/>
                    <w:rPr>
                      <w:rFonts w:ascii="Times New Roman" w:hAnsi="Times New Roman" w:cs="Times New Roman"/>
                      <w:kern w:val="2"/>
                      <w:sz w:val="24"/>
                      <w:szCs w:val="24"/>
                      <w:lang w:eastAsia="ko-KR"/>
                    </w:rPr>
                  </w:pPr>
                  <w:r>
                    <w:rPr>
                      <w:rFonts w:ascii="Times New Roman" w:eastAsia="Malgun Gothic" w:hAnsi="Times New Roman" w:cs="Times New Roman"/>
                      <w:kern w:val="2"/>
                      <w:sz w:val="20"/>
                    </w:rPr>
                    <w:t># of RBs/symbols</w:t>
                  </w:r>
                </w:p>
              </w:tc>
              <w:tc>
                <w:tcPr>
                  <w:tcW w:w="6424" w:type="dxa"/>
                  <w:tcBorders>
                    <w:top w:val="nil"/>
                    <w:left w:val="nil"/>
                    <w:bottom w:val="single" w:sz="8" w:space="0" w:color="auto"/>
                    <w:right w:val="single" w:sz="8" w:space="0" w:color="auto"/>
                  </w:tcBorders>
                  <w:tcMar>
                    <w:top w:w="0" w:type="dxa"/>
                    <w:left w:w="108" w:type="dxa"/>
                    <w:bottom w:w="0" w:type="dxa"/>
                    <w:right w:w="108" w:type="dxa"/>
                  </w:tcMar>
                </w:tcPr>
                <w:p w14:paraId="4B2C17A6" w14:textId="77777777" w:rsidR="009A6D00" w:rsidRDefault="007B3C39">
                  <w:pPr>
                    <w:widowControl w:val="0"/>
                    <w:wordWrap w:val="0"/>
                    <w:autoSpaceDE w:val="0"/>
                    <w:autoSpaceDN w:val="0"/>
                    <w:jc w:val="both"/>
                    <w:rPr>
                      <w:rFonts w:ascii="Times New Roman" w:eastAsia="DengXian" w:hAnsi="Times New Roman" w:cs="Times New Roman"/>
                      <w:kern w:val="2"/>
                      <w:sz w:val="24"/>
                      <w:szCs w:val="24"/>
                      <w:lang w:eastAsia="zh-CN"/>
                    </w:rPr>
                  </w:pPr>
                  <w:r>
                    <w:rPr>
                      <w:rFonts w:ascii="Times New Roman" w:eastAsia="DengXian" w:hAnsi="Times New Roman" w:cs="Times New Roman"/>
                      <w:kern w:val="2"/>
                      <w:sz w:val="20"/>
                      <w:lang w:eastAsia="zh-CN"/>
                    </w:rPr>
                    <w:t>U</w:t>
                  </w:r>
                  <w:r>
                    <w:rPr>
                      <w:rFonts w:ascii="Times New Roman" w:eastAsia="DengXian" w:hAnsi="Times New Roman" w:cs="Times New Roman" w:hint="eastAsia"/>
                      <w:kern w:val="2"/>
                      <w:sz w:val="20"/>
                      <w:lang w:eastAsia="zh-CN"/>
                    </w:rPr>
                    <w:t xml:space="preserve">p to </w:t>
                  </w:r>
                  <w:r>
                    <w:rPr>
                      <w:rFonts w:ascii="Times New Roman" w:eastAsia="DengXian" w:hAnsi="Times New Roman" w:cs="Times New Roman"/>
                      <w:kern w:val="2"/>
                      <w:sz w:val="20"/>
                      <w:lang w:eastAsia="zh-CN"/>
                    </w:rPr>
                    <w:t>companies</w:t>
                  </w:r>
                  <w:r>
                    <w:rPr>
                      <w:rFonts w:ascii="Times New Roman" w:eastAsia="DengXian" w:hAnsi="Times New Roman" w:cs="Times New Roman" w:hint="eastAsia"/>
                      <w:kern w:val="2"/>
                      <w:sz w:val="20"/>
                      <w:lang w:eastAsia="zh-CN"/>
                    </w:rPr>
                    <w:t xml:space="preserve"> </w:t>
                  </w:r>
                </w:p>
              </w:tc>
            </w:tr>
            <w:tr w:rsidR="009A6D00" w14:paraId="4B2C17AA" w14:textId="77777777">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2C17A8" w14:textId="77777777" w:rsidR="009A6D00" w:rsidRDefault="007B3C39">
                  <w:pPr>
                    <w:widowControl w:val="0"/>
                    <w:wordWrap w:val="0"/>
                    <w:autoSpaceDE w:val="0"/>
                    <w:autoSpaceDN w:val="0"/>
                    <w:jc w:val="both"/>
                    <w:rPr>
                      <w:rFonts w:ascii="Times New Roman" w:hAnsi="Times New Roman" w:cs="Times New Roman"/>
                      <w:kern w:val="2"/>
                      <w:sz w:val="24"/>
                      <w:szCs w:val="24"/>
                      <w:lang w:eastAsia="ko-KR"/>
                    </w:rPr>
                  </w:pPr>
                  <w:r>
                    <w:rPr>
                      <w:rFonts w:ascii="Times New Roman" w:eastAsia="Malgun Gothic" w:hAnsi="Times New Roman" w:cs="Times New Roman"/>
                      <w:kern w:val="2"/>
                      <w:sz w:val="20"/>
                    </w:rPr>
                    <w:t>DMRS pattern</w:t>
                  </w:r>
                </w:p>
              </w:tc>
              <w:tc>
                <w:tcPr>
                  <w:tcW w:w="6424" w:type="dxa"/>
                  <w:tcBorders>
                    <w:top w:val="nil"/>
                    <w:left w:val="nil"/>
                    <w:bottom w:val="single" w:sz="8" w:space="0" w:color="auto"/>
                    <w:right w:val="single" w:sz="8" w:space="0" w:color="auto"/>
                  </w:tcBorders>
                  <w:tcMar>
                    <w:top w:w="0" w:type="dxa"/>
                    <w:left w:w="108" w:type="dxa"/>
                    <w:bottom w:w="0" w:type="dxa"/>
                    <w:right w:w="108" w:type="dxa"/>
                  </w:tcMar>
                </w:tcPr>
                <w:p w14:paraId="4B2C17A9" w14:textId="77777777" w:rsidR="009A6D00" w:rsidRDefault="007B3C39">
                  <w:pPr>
                    <w:widowControl w:val="0"/>
                    <w:wordWrap w:val="0"/>
                    <w:autoSpaceDE w:val="0"/>
                    <w:autoSpaceDN w:val="0"/>
                    <w:jc w:val="both"/>
                    <w:rPr>
                      <w:rFonts w:ascii="Times New Roman" w:hAnsi="Times New Roman" w:cs="Times New Roman"/>
                      <w:kern w:val="2"/>
                      <w:sz w:val="24"/>
                      <w:szCs w:val="24"/>
                      <w:lang w:eastAsia="ko-KR"/>
                    </w:rPr>
                  </w:pPr>
                  <w:r>
                    <w:rPr>
                      <w:rFonts w:ascii="Times New Roman" w:eastAsia="Malgun Gothic" w:hAnsi="Times New Roman" w:cs="Times New Roman"/>
                      <w:kern w:val="2"/>
                      <w:sz w:val="20"/>
                      <w:lang w:eastAsia="ko-KR"/>
                    </w:rPr>
                    <w:t>Type1 DMRS, single symbol</w:t>
                  </w:r>
                </w:p>
              </w:tc>
            </w:tr>
            <w:tr w:rsidR="009A6D00" w14:paraId="4B2C17AD" w14:textId="77777777">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2C17AB" w14:textId="77777777" w:rsidR="009A6D00" w:rsidRDefault="007B3C39">
                  <w:pPr>
                    <w:widowControl w:val="0"/>
                    <w:wordWrap w:val="0"/>
                    <w:autoSpaceDE w:val="0"/>
                    <w:autoSpaceDN w:val="0"/>
                    <w:jc w:val="both"/>
                    <w:rPr>
                      <w:rFonts w:ascii="Times New Roman" w:hAnsi="Times New Roman" w:cs="Times New Roman"/>
                      <w:kern w:val="2"/>
                      <w:sz w:val="24"/>
                      <w:szCs w:val="24"/>
                      <w:lang w:eastAsia="ko-KR"/>
                    </w:rPr>
                  </w:pPr>
                  <w:r>
                    <w:rPr>
                      <w:rFonts w:ascii="Times New Roman" w:eastAsia="Malgun Gothic" w:hAnsi="Times New Roman" w:cs="Times New Roman"/>
                      <w:kern w:val="2"/>
                      <w:sz w:val="20"/>
                    </w:rPr>
                    <w:t># of layers</w:t>
                  </w:r>
                </w:p>
              </w:tc>
              <w:tc>
                <w:tcPr>
                  <w:tcW w:w="6424" w:type="dxa"/>
                  <w:tcBorders>
                    <w:top w:val="nil"/>
                    <w:left w:val="nil"/>
                    <w:bottom w:val="single" w:sz="8" w:space="0" w:color="auto"/>
                    <w:right w:val="single" w:sz="8" w:space="0" w:color="auto"/>
                  </w:tcBorders>
                  <w:tcMar>
                    <w:top w:w="0" w:type="dxa"/>
                    <w:left w:w="108" w:type="dxa"/>
                    <w:bottom w:w="0" w:type="dxa"/>
                    <w:right w:w="108" w:type="dxa"/>
                  </w:tcMar>
                </w:tcPr>
                <w:p w14:paraId="4B2C17AC" w14:textId="77777777" w:rsidR="009A6D00" w:rsidRDefault="007B3C39">
                  <w:pPr>
                    <w:widowControl w:val="0"/>
                    <w:wordWrap w:val="0"/>
                    <w:autoSpaceDE w:val="0"/>
                    <w:autoSpaceDN w:val="0"/>
                    <w:jc w:val="both"/>
                    <w:rPr>
                      <w:rFonts w:ascii="Times New Roman" w:hAnsi="Times New Roman" w:cs="Times New Roman"/>
                      <w:kern w:val="2"/>
                      <w:sz w:val="24"/>
                      <w:szCs w:val="24"/>
                      <w:lang w:eastAsia="ko-KR"/>
                    </w:rPr>
                  </w:pPr>
                  <w:r>
                    <w:rPr>
                      <w:rFonts w:ascii="Times New Roman" w:eastAsia="Malgun Gothic" w:hAnsi="Times New Roman" w:cs="Times New Roman"/>
                      <w:kern w:val="2"/>
                      <w:sz w:val="20"/>
                    </w:rPr>
                    <w:t>1</w:t>
                  </w:r>
                  <w:r>
                    <w:rPr>
                      <w:rFonts w:ascii="Times New Roman" w:eastAsia="Malgun Gothic" w:hAnsi="Times New Roman" w:cs="Times New Roman"/>
                      <w:kern w:val="2"/>
                      <w:sz w:val="20"/>
                      <w:lang w:eastAsia="ko-KR"/>
                    </w:rPr>
                    <w:t xml:space="preserve"> (2</w:t>
                  </w:r>
                  <w:r>
                    <w:rPr>
                      <w:rFonts w:ascii="Times New Roman" w:eastAsia="DengXian" w:hAnsi="Times New Roman" w:cs="Times New Roman" w:hint="eastAsia"/>
                      <w:kern w:val="2"/>
                      <w:sz w:val="20"/>
                      <w:lang w:eastAsia="zh-CN"/>
                    </w:rPr>
                    <w:t xml:space="preserve"> can be</w:t>
                  </w:r>
                  <w:r>
                    <w:rPr>
                      <w:rFonts w:ascii="Times New Roman" w:eastAsia="Malgun Gothic" w:hAnsi="Times New Roman" w:cs="Times New Roman"/>
                      <w:kern w:val="2"/>
                      <w:sz w:val="20"/>
                      <w:lang w:eastAsia="ko-KR"/>
                    </w:rPr>
                    <w:t xml:space="preserve"> option</w:t>
                  </w:r>
                  <w:r>
                    <w:rPr>
                      <w:rFonts w:ascii="Times New Roman" w:eastAsia="DengXian" w:hAnsi="Times New Roman" w:cs="Times New Roman" w:hint="eastAsia"/>
                      <w:kern w:val="2"/>
                      <w:sz w:val="20"/>
                      <w:lang w:eastAsia="zh-CN"/>
                    </w:rPr>
                    <w:t>al</w:t>
                  </w:r>
                  <w:r>
                    <w:rPr>
                      <w:rFonts w:ascii="Times New Roman" w:eastAsia="Malgun Gothic" w:hAnsi="Times New Roman" w:cs="Times New Roman"/>
                      <w:kern w:val="2"/>
                      <w:sz w:val="20"/>
                      <w:lang w:eastAsia="ko-KR"/>
                    </w:rPr>
                    <w:t>)</w:t>
                  </w:r>
                </w:p>
              </w:tc>
            </w:tr>
            <w:tr w:rsidR="009A6D00" w14:paraId="4B2C17B0" w14:textId="77777777">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2C17AE" w14:textId="77777777" w:rsidR="009A6D00" w:rsidRDefault="007B3C39">
                  <w:pPr>
                    <w:widowControl w:val="0"/>
                    <w:wordWrap w:val="0"/>
                    <w:autoSpaceDE w:val="0"/>
                    <w:autoSpaceDN w:val="0"/>
                    <w:jc w:val="both"/>
                    <w:rPr>
                      <w:rFonts w:ascii="Times New Roman" w:hAnsi="Times New Roman" w:cs="Times New Roman"/>
                      <w:kern w:val="2"/>
                      <w:sz w:val="24"/>
                      <w:szCs w:val="24"/>
                      <w:lang w:eastAsia="ko-KR"/>
                    </w:rPr>
                  </w:pPr>
                  <w:r>
                    <w:rPr>
                      <w:rFonts w:ascii="Times New Roman" w:eastAsia="Malgun Gothic" w:hAnsi="Times New Roman" w:cs="Times New Roman"/>
                      <w:kern w:val="2"/>
                      <w:sz w:val="20"/>
                    </w:rPr>
                    <w:t>Code rates</w:t>
                  </w:r>
                </w:p>
              </w:tc>
              <w:tc>
                <w:tcPr>
                  <w:tcW w:w="6424" w:type="dxa"/>
                  <w:tcBorders>
                    <w:top w:val="nil"/>
                    <w:left w:val="nil"/>
                    <w:bottom w:val="single" w:sz="8" w:space="0" w:color="auto"/>
                    <w:right w:val="single" w:sz="8" w:space="0" w:color="auto"/>
                  </w:tcBorders>
                  <w:tcMar>
                    <w:top w:w="0" w:type="dxa"/>
                    <w:left w:w="108" w:type="dxa"/>
                    <w:bottom w:w="0" w:type="dxa"/>
                    <w:right w:w="108" w:type="dxa"/>
                  </w:tcMar>
                </w:tcPr>
                <w:p w14:paraId="4B2C17AF" w14:textId="77777777" w:rsidR="009A6D00" w:rsidRDefault="007B3C39">
                  <w:pPr>
                    <w:widowControl w:val="0"/>
                    <w:wordWrap w:val="0"/>
                    <w:autoSpaceDE w:val="0"/>
                    <w:autoSpaceDN w:val="0"/>
                    <w:jc w:val="both"/>
                    <w:rPr>
                      <w:rFonts w:ascii="Times New Roman" w:eastAsia="DengXian" w:hAnsi="Times New Roman" w:cs="Times New Roman"/>
                      <w:kern w:val="2"/>
                      <w:sz w:val="24"/>
                      <w:szCs w:val="24"/>
                      <w:lang w:eastAsia="zh-CN"/>
                    </w:rPr>
                  </w:pPr>
                  <w:r>
                    <w:rPr>
                      <w:rFonts w:ascii="Times New Roman" w:eastAsia="DengXian" w:hAnsi="Times New Roman" w:cs="Times New Roman"/>
                      <w:kern w:val="2"/>
                      <w:sz w:val="20"/>
                      <w:lang w:eastAsia="zh-CN"/>
                    </w:rPr>
                    <w:t>U</w:t>
                  </w:r>
                  <w:r>
                    <w:rPr>
                      <w:rFonts w:ascii="Times New Roman" w:eastAsia="DengXian" w:hAnsi="Times New Roman" w:cs="Times New Roman" w:hint="eastAsia"/>
                      <w:kern w:val="2"/>
                      <w:sz w:val="20"/>
                      <w:lang w:eastAsia="zh-CN"/>
                    </w:rPr>
                    <w:t xml:space="preserve">p to companies </w:t>
                  </w:r>
                </w:p>
              </w:tc>
            </w:tr>
            <w:tr w:rsidR="009A6D00" w14:paraId="4B2C17B3" w14:textId="77777777">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2C17B1" w14:textId="77777777" w:rsidR="009A6D00" w:rsidRDefault="007B3C39">
                  <w:pPr>
                    <w:widowControl w:val="0"/>
                    <w:wordWrap w:val="0"/>
                    <w:autoSpaceDE w:val="0"/>
                    <w:autoSpaceDN w:val="0"/>
                    <w:jc w:val="both"/>
                    <w:rPr>
                      <w:rFonts w:ascii="Times New Roman" w:hAnsi="Times New Roman" w:cs="Times New Roman"/>
                      <w:kern w:val="2"/>
                      <w:sz w:val="24"/>
                      <w:szCs w:val="24"/>
                      <w:lang w:eastAsia="ko-KR"/>
                    </w:rPr>
                  </w:pPr>
                  <w:r>
                    <w:rPr>
                      <w:rFonts w:ascii="Times New Roman" w:eastAsia="Malgun Gothic" w:hAnsi="Times New Roman" w:cs="Times New Roman"/>
                      <w:kern w:val="2"/>
                      <w:sz w:val="20"/>
                    </w:rPr>
                    <w:t>Frequency hopping</w:t>
                  </w:r>
                </w:p>
              </w:tc>
              <w:tc>
                <w:tcPr>
                  <w:tcW w:w="6424" w:type="dxa"/>
                  <w:tcBorders>
                    <w:top w:val="nil"/>
                    <w:left w:val="nil"/>
                    <w:bottom w:val="single" w:sz="8" w:space="0" w:color="auto"/>
                    <w:right w:val="single" w:sz="8" w:space="0" w:color="auto"/>
                  </w:tcBorders>
                  <w:tcMar>
                    <w:top w:w="0" w:type="dxa"/>
                    <w:left w:w="108" w:type="dxa"/>
                    <w:bottom w:w="0" w:type="dxa"/>
                    <w:right w:w="108" w:type="dxa"/>
                  </w:tcMar>
                </w:tcPr>
                <w:p w14:paraId="4B2C17B2" w14:textId="77777777" w:rsidR="009A6D00" w:rsidRDefault="007B3C39">
                  <w:pPr>
                    <w:widowControl w:val="0"/>
                    <w:wordWrap w:val="0"/>
                    <w:autoSpaceDE w:val="0"/>
                    <w:autoSpaceDN w:val="0"/>
                    <w:jc w:val="both"/>
                    <w:rPr>
                      <w:rFonts w:ascii="Times New Roman" w:hAnsi="Times New Roman" w:cs="Times New Roman"/>
                      <w:kern w:val="2"/>
                      <w:sz w:val="24"/>
                      <w:szCs w:val="24"/>
                      <w:lang w:eastAsia="ko-KR"/>
                    </w:rPr>
                  </w:pPr>
                  <w:r>
                    <w:rPr>
                      <w:rFonts w:ascii="Times New Roman" w:eastAsia="Malgun Gothic" w:hAnsi="Times New Roman" w:cs="Times New Roman"/>
                      <w:kern w:val="2"/>
                      <w:sz w:val="20"/>
                    </w:rPr>
                    <w:t>U</w:t>
                  </w:r>
                  <w:r>
                    <w:rPr>
                      <w:rFonts w:ascii="Times New Roman" w:eastAsia="Malgun Gothic" w:hAnsi="Times New Roman" w:cs="Times New Roman" w:hint="eastAsia"/>
                      <w:kern w:val="2"/>
                      <w:sz w:val="20"/>
                    </w:rPr>
                    <w:t>p to companies</w:t>
                  </w:r>
                </w:p>
              </w:tc>
            </w:tr>
            <w:tr w:rsidR="009A6D00" w14:paraId="4B2C17B6" w14:textId="77777777">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2C17B4" w14:textId="77777777" w:rsidR="009A6D00" w:rsidRDefault="007B3C39">
                  <w:pPr>
                    <w:widowControl w:val="0"/>
                    <w:wordWrap w:val="0"/>
                    <w:autoSpaceDE w:val="0"/>
                    <w:autoSpaceDN w:val="0"/>
                    <w:jc w:val="both"/>
                    <w:rPr>
                      <w:rFonts w:ascii="Times New Roman" w:hAnsi="Times New Roman" w:cs="Times New Roman"/>
                      <w:kern w:val="2"/>
                      <w:sz w:val="24"/>
                      <w:szCs w:val="24"/>
                      <w:lang w:eastAsia="ko-KR"/>
                    </w:rPr>
                  </w:pPr>
                  <w:r>
                    <w:rPr>
                      <w:rFonts w:ascii="Times New Roman" w:eastAsia="Malgun Gothic" w:hAnsi="Times New Roman" w:cs="Times New Roman"/>
                      <w:kern w:val="2"/>
                      <w:sz w:val="20"/>
                    </w:rPr>
                    <w:t>UL transmission scheme</w:t>
                  </w:r>
                </w:p>
              </w:tc>
              <w:tc>
                <w:tcPr>
                  <w:tcW w:w="6424" w:type="dxa"/>
                  <w:tcBorders>
                    <w:top w:val="nil"/>
                    <w:left w:val="nil"/>
                    <w:bottom w:val="single" w:sz="8" w:space="0" w:color="auto"/>
                    <w:right w:val="single" w:sz="8" w:space="0" w:color="auto"/>
                  </w:tcBorders>
                  <w:tcMar>
                    <w:top w:w="0" w:type="dxa"/>
                    <w:left w:w="108" w:type="dxa"/>
                    <w:bottom w:w="0" w:type="dxa"/>
                    <w:right w:w="108" w:type="dxa"/>
                  </w:tcMar>
                </w:tcPr>
                <w:p w14:paraId="4B2C17B5" w14:textId="77777777" w:rsidR="009A6D00" w:rsidRDefault="007B3C39">
                  <w:pPr>
                    <w:widowControl w:val="0"/>
                    <w:wordWrap w:val="0"/>
                    <w:autoSpaceDE w:val="0"/>
                    <w:autoSpaceDN w:val="0"/>
                    <w:jc w:val="both"/>
                    <w:rPr>
                      <w:rFonts w:ascii="Times New Roman" w:eastAsia="DengXian" w:hAnsi="Times New Roman" w:cs="Times New Roman"/>
                      <w:kern w:val="2"/>
                      <w:sz w:val="24"/>
                      <w:szCs w:val="24"/>
                      <w:lang w:eastAsia="zh-CN"/>
                    </w:rPr>
                  </w:pPr>
                  <w:r>
                    <w:rPr>
                      <w:rFonts w:ascii="Times New Roman" w:eastAsia="DengXian" w:hAnsi="Times New Roman" w:cs="Times New Roman" w:hint="eastAsia"/>
                      <w:kern w:val="2"/>
                      <w:sz w:val="20"/>
                      <w:lang w:eastAsia="zh-CN"/>
                    </w:rPr>
                    <w:t>C</w:t>
                  </w:r>
                  <w:r>
                    <w:rPr>
                      <w:rFonts w:ascii="Times New Roman" w:eastAsia="Malgun Gothic" w:hAnsi="Times New Roman" w:cs="Times New Roman"/>
                      <w:kern w:val="2"/>
                      <w:sz w:val="20"/>
                    </w:rPr>
                    <w:t xml:space="preserve">odebook-based </w:t>
                  </w:r>
                  <w:r>
                    <w:rPr>
                      <w:rFonts w:ascii="Times New Roman" w:eastAsia="DengXian" w:hAnsi="Times New Roman" w:cs="Times New Roman" w:hint="eastAsia"/>
                      <w:kern w:val="2"/>
                      <w:sz w:val="20"/>
                      <w:lang w:eastAsia="zh-CN"/>
                    </w:rPr>
                    <w:t xml:space="preserve"> (</w:t>
                  </w:r>
                  <w:r>
                    <w:rPr>
                      <w:rFonts w:ascii="Times New Roman" w:eastAsia="Malgun Gothic" w:hAnsi="Times New Roman" w:cs="Times New Roman"/>
                      <w:kern w:val="2"/>
                      <w:sz w:val="20"/>
                    </w:rPr>
                    <w:t>non-codebook-based</w:t>
                  </w:r>
                  <w:r>
                    <w:rPr>
                      <w:rFonts w:ascii="Times New Roman" w:eastAsia="DengXian" w:hAnsi="Times New Roman" w:cs="Times New Roman" w:hint="eastAsia"/>
                      <w:kern w:val="2"/>
                      <w:sz w:val="20"/>
                      <w:lang w:eastAsia="zh-CN"/>
                    </w:rPr>
                    <w:t xml:space="preserve"> can be optional)</w:t>
                  </w:r>
                </w:p>
              </w:tc>
            </w:tr>
            <w:tr w:rsidR="009A6D00" w14:paraId="4B2C17B9" w14:textId="77777777">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2C17B7" w14:textId="77777777" w:rsidR="009A6D00" w:rsidRDefault="007B3C39">
                  <w:pPr>
                    <w:widowControl w:val="0"/>
                    <w:wordWrap w:val="0"/>
                    <w:autoSpaceDE w:val="0"/>
                    <w:autoSpaceDN w:val="0"/>
                    <w:jc w:val="both"/>
                    <w:rPr>
                      <w:rFonts w:ascii="Times New Roman" w:hAnsi="Times New Roman" w:cs="Times New Roman"/>
                      <w:kern w:val="2"/>
                      <w:sz w:val="24"/>
                      <w:szCs w:val="24"/>
                      <w:lang w:eastAsia="ko-KR"/>
                    </w:rPr>
                  </w:pPr>
                  <w:r>
                    <w:rPr>
                      <w:rFonts w:ascii="Times New Roman" w:eastAsia="Malgun Gothic" w:hAnsi="Times New Roman" w:cs="Times New Roman"/>
                      <w:kern w:val="2"/>
                      <w:sz w:val="20"/>
                    </w:rPr>
                    <w:t>Redundancy Version</w:t>
                  </w:r>
                </w:p>
              </w:tc>
              <w:tc>
                <w:tcPr>
                  <w:tcW w:w="6424" w:type="dxa"/>
                  <w:tcBorders>
                    <w:top w:val="nil"/>
                    <w:left w:val="nil"/>
                    <w:bottom w:val="single" w:sz="8" w:space="0" w:color="auto"/>
                    <w:right w:val="single" w:sz="8" w:space="0" w:color="auto"/>
                  </w:tcBorders>
                  <w:tcMar>
                    <w:top w:w="0" w:type="dxa"/>
                    <w:left w:w="108" w:type="dxa"/>
                    <w:bottom w:w="0" w:type="dxa"/>
                    <w:right w:w="108" w:type="dxa"/>
                  </w:tcMar>
                </w:tcPr>
                <w:p w14:paraId="4B2C17B8" w14:textId="77777777" w:rsidR="009A6D00" w:rsidRDefault="007B3C39">
                  <w:pPr>
                    <w:widowControl w:val="0"/>
                    <w:wordWrap w:val="0"/>
                    <w:autoSpaceDE w:val="0"/>
                    <w:autoSpaceDN w:val="0"/>
                    <w:jc w:val="both"/>
                    <w:rPr>
                      <w:rFonts w:ascii="Times New Roman" w:eastAsia="DengXian" w:hAnsi="Times New Roman" w:cs="Times New Roman"/>
                      <w:kern w:val="2"/>
                      <w:sz w:val="24"/>
                      <w:szCs w:val="24"/>
                      <w:lang w:eastAsia="zh-CN"/>
                    </w:rPr>
                  </w:pPr>
                  <w:r>
                    <w:rPr>
                      <w:rFonts w:ascii="Times New Roman" w:eastAsia="DengXian" w:hAnsi="Times New Roman" w:cs="Times New Roman"/>
                      <w:kern w:val="2"/>
                      <w:sz w:val="20"/>
                      <w:lang w:eastAsia="zh-CN"/>
                    </w:rPr>
                    <w:t>R</w:t>
                  </w:r>
                  <w:r>
                    <w:rPr>
                      <w:rFonts w:ascii="Times New Roman" w:eastAsia="DengXian" w:hAnsi="Times New Roman" w:cs="Times New Roman" w:hint="eastAsia"/>
                      <w:kern w:val="2"/>
                      <w:sz w:val="20"/>
                      <w:lang w:eastAsia="zh-CN"/>
                    </w:rPr>
                    <w:t>eported by companies</w:t>
                  </w:r>
                </w:p>
              </w:tc>
            </w:tr>
            <w:tr w:rsidR="009A6D00" w14:paraId="4B2C17BC" w14:textId="77777777">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2C17BA" w14:textId="77777777" w:rsidR="009A6D00" w:rsidRDefault="007B3C39">
                  <w:pPr>
                    <w:widowControl w:val="0"/>
                    <w:wordWrap w:val="0"/>
                    <w:autoSpaceDE w:val="0"/>
                    <w:autoSpaceDN w:val="0"/>
                    <w:jc w:val="both"/>
                    <w:rPr>
                      <w:rFonts w:ascii="Times New Roman" w:hAnsi="Times New Roman" w:cs="Times New Roman"/>
                      <w:kern w:val="2"/>
                      <w:sz w:val="24"/>
                      <w:szCs w:val="24"/>
                      <w:lang w:eastAsia="ko-KR"/>
                    </w:rPr>
                  </w:pPr>
                  <w:r>
                    <w:rPr>
                      <w:rFonts w:ascii="Times New Roman" w:eastAsia="Malgun Gothic" w:hAnsi="Times New Roman" w:cs="Times New Roman"/>
                      <w:kern w:val="2"/>
                      <w:sz w:val="20"/>
                    </w:rPr>
                    <w:t>Number of repetitions</w:t>
                  </w:r>
                </w:p>
              </w:tc>
              <w:tc>
                <w:tcPr>
                  <w:tcW w:w="6424" w:type="dxa"/>
                  <w:tcBorders>
                    <w:top w:val="nil"/>
                    <w:left w:val="nil"/>
                    <w:bottom w:val="single" w:sz="8" w:space="0" w:color="auto"/>
                    <w:right w:val="single" w:sz="8" w:space="0" w:color="auto"/>
                  </w:tcBorders>
                  <w:tcMar>
                    <w:top w:w="0" w:type="dxa"/>
                    <w:left w:w="108" w:type="dxa"/>
                    <w:bottom w:w="0" w:type="dxa"/>
                    <w:right w:w="108" w:type="dxa"/>
                  </w:tcMar>
                </w:tcPr>
                <w:p w14:paraId="4B2C17BB" w14:textId="77777777" w:rsidR="009A6D00" w:rsidRDefault="007B3C39">
                  <w:pPr>
                    <w:widowControl w:val="0"/>
                    <w:wordWrap w:val="0"/>
                    <w:autoSpaceDE w:val="0"/>
                    <w:autoSpaceDN w:val="0"/>
                    <w:jc w:val="both"/>
                    <w:rPr>
                      <w:rFonts w:ascii="Times New Roman" w:eastAsia="DengXian" w:hAnsi="Times New Roman" w:cs="Times New Roman"/>
                      <w:kern w:val="2"/>
                      <w:sz w:val="24"/>
                      <w:szCs w:val="24"/>
                      <w:lang w:eastAsia="zh-CN"/>
                    </w:rPr>
                  </w:pPr>
                  <w:r>
                    <w:rPr>
                      <w:rFonts w:ascii="Times New Roman" w:eastAsia="DengXian" w:hAnsi="Times New Roman" w:cs="Times New Roman" w:hint="eastAsia"/>
                      <w:kern w:val="2"/>
                      <w:sz w:val="20"/>
                      <w:lang w:eastAsia="zh-CN"/>
                    </w:rPr>
                    <w:t>2, 4, 8</w:t>
                  </w:r>
                </w:p>
              </w:tc>
            </w:tr>
            <w:tr w:rsidR="009A6D00" w14:paraId="4B2C17BF" w14:textId="77777777">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2C17BD" w14:textId="77777777" w:rsidR="009A6D00" w:rsidRDefault="007B3C39">
                  <w:pPr>
                    <w:widowControl w:val="0"/>
                    <w:wordWrap w:val="0"/>
                    <w:autoSpaceDE w:val="0"/>
                    <w:autoSpaceDN w:val="0"/>
                    <w:jc w:val="both"/>
                    <w:rPr>
                      <w:rFonts w:ascii="Times New Roman" w:hAnsi="Times New Roman" w:cs="Times New Roman"/>
                      <w:kern w:val="2"/>
                      <w:sz w:val="24"/>
                      <w:szCs w:val="24"/>
                      <w:lang w:eastAsia="ko-KR"/>
                    </w:rPr>
                  </w:pPr>
                  <w:r>
                    <w:rPr>
                      <w:rFonts w:ascii="Times New Roman" w:eastAsia="Malgun Gothic" w:hAnsi="Times New Roman" w:cs="Times New Roman"/>
                      <w:kern w:val="2"/>
                      <w:sz w:val="20"/>
                    </w:rPr>
                    <w:t>Repetition schemes</w:t>
                  </w:r>
                </w:p>
              </w:tc>
              <w:tc>
                <w:tcPr>
                  <w:tcW w:w="6424" w:type="dxa"/>
                  <w:tcBorders>
                    <w:top w:val="nil"/>
                    <w:left w:val="nil"/>
                    <w:bottom w:val="single" w:sz="8" w:space="0" w:color="auto"/>
                    <w:right w:val="single" w:sz="8" w:space="0" w:color="auto"/>
                  </w:tcBorders>
                  <w:tcMar>
                    <w:top w:w="0" w:type="dxa"/>
                    <w:left w:w="108" w:type="dxa"/>
                    <w:bottom w:w="0" w:type="dxa"/>
                    <w:right w:w="108" w:type="dxa"/>
                  </w:tcMar>
                </w:tcPr>
                <w:p w14:paraId="4B2C17BE" w14:textId="77777777" w:rsidR="009A6D00" w:rsidRDefault="007B3C39">
                  <w:pPr>
                    <w:widowControl w:val="0"/>
                    <w:wordWrap w:val="0"/>
                    <w:autoSpaceDE w:val="0"/>
                    <w:autoSpaceDN w:val="0"/>
                    <w:jc w:val="both"/>
                    <w:rPr>
                      <w:rFonts w:ascii="Times New Roman" w:hAnsi="Times New Roman" w:cs="Times New Roman"/>
                      <w:kern w:val="2"/>
                      <w:sz w:val="24"/>
                      <w:szCs w:val="24"/>
                      <w:lang w:eastAsia="ko-KR"/>
                    </w:rPr>
                  </w:pPr>
                  <w:r>
                    <w:rPr>
                      <w:rFonts w:ascii="Times New Roman" w:eastAsia="Malgun Gothic" w:hAnsi="Times New Roman" w:cs="Times New Roman"/>
                      <w:kern w:val="2"/>
                      <w:sz w:val="20"/>
                    </w:rPr>
                    <w:t>TDM</w:t>
                  </w:r>
                  <w:r>
                    <w:rPr>
                      <w:rFonts w:ascii="Times New Roman" w:eastAsia="Malgun Gothic" w:hAnsi="Times New Roman" w:cs="Times New Roman"/>
                      <w:kern w:val="2"/>
                      <w:sz w:val="20"/>
                      <w:lang w:eastAsia="ko-KR"/>
                    </w:rPr>
                    <w:t xml:space="preserve"> or SDM</w:t>
                  </w:r>
                </w:p>
              </w:tc>
            </w:tr>
            <w:tr w:rsidR="009A6D00" w14:paraId="4B2C17C2" w14:textId="77777777">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2C17C0" w14:textId="77777777" w:rsidR="009A6D00" w:rsidRDefault="007B3C39">
                  <w:pPr>
                    <w:widowControl w:val="0"/>
                    <w:wordWrap w:val="0"/>
                    <w:autoSpaceDE w:val="0"/>
                    <w:autoSpaceDN w:val="0"/>
                    <w:jc w:val="both"/>
                    <w:rPr>
                      <w:rFonts w:ascii="Times New Roman" w:hAnsi="Times New Roman" w:cs="Times New Roman"/>
                      <w:kern w:val="2"/>
                      <w:sz w:val="24"/>
                      <w:szCs w:val="24"/>
                      <w:lang w:eastAsia="ko-KR"/>
                    </w:rPr>
                  </w:pPr>
                  <w:r>
                    <w:rPr>
                      <w:rFonts w:ascii="Times New Roman" w:eastAsia="Malgun Gothic" w:hAnsi="Times New Roman" w:cs="Times New Roman"/>
                      <w:kern w:val="2"/>
                      <w:sz w:val="20"/>
                    </w:rPr>
                    <w:t>Receiver assumption</w:t>
                  </w:r>
                </w:p>
              </w:tc>
              <w:tc>
                <w:tcPr>
                  <w:tcW w:w="6424" w:type="dxa"/>
                  <w:tcBorders>
                    <w:top w:val="nil"/>
                    <w:left w:val="nil"/>
                    <w:bottom w:val="single" w:sz="8" w:space="0" w:color="auto"/>
                    <w:right w:val="single" w:sz="8" w:space="0" w:color="auto"/>
                  </w:tcBorders>
                  <w:tcMar>
                    <w:top w:w="0" w:type="dxa"/>
                    <w:left w:w="108" w:type="dxa"/>
                    <w:bottom w:w="0" w:type="dxa"/>
                    <w:right w:w="108" w:type="dxa"/>
                  </w:tcMar>
                </w:tcPr>
                <w:p w14:paraId="4B2C17C1" w14:textId="77777777" w:rsidR="009A6D00" w:rsidRDefault="007B3C39">
                  <w:pPr>
                    <w:widowControl w:val="0"/>
                    <w:wordWrap w:val="0"/>
                    <w:autoSpaceDE w:val="0"/>
                    <w:autoSpaceDN w:val="0"/>
                    <w:jc w:val="both"/>
                    <w:rPr>
                      <w:rFonts w:ascii="Times New Roman" w:hAnsi="Times New Roman" w:cs="Times New Roman"/>
                      <w:kern w:val="2"/>
                      <w:sz w:val="24"/>
                      <w:szCs w:val="24"/>
                      <w:lang w:eastAsia="ko-KR"/>
                    </w:rPr>
                  </w:pPr>
                  <w:r>
                    <w:rPr>
                      <w:rFonts w:ascii="Times New Roman" w:eastAsia="DengXian" w:hAnsi="Times New Roman" w:cs="Times New Roman" w:hint="eastAsia"/>
                      <w:kern w:val="2"/>
                      <w:sz w:val="20"/>
                      <w:lang w:eastAsia="zh-CN"/>
                    </w:rPr>
                    <w:t>S</w:t>
                  </w:r>
                  <w:r>
                    <w:rPr>
                      <w:rFonts w:ascii="Times New Roman" w:eastAsia="Malgun Gothic" w:hAnsi="Times New Roman" w:cs="Times New Roman"/>
                      <w:kern w:val="2"/>
                      <w:sz w:val="20"/>
                      <w:lang w:eastAsia="ko-KR"/>
                    </w:rPr>
                    <w:t>oft combing</w:t>
                  </w:r>
                </w:p>
              </w:tc>
            </w:tr>
          </w:tbl>
          <w:p w14:paraId="4B2C17C3" w14:textId="77777777" w:rsidR="009A6D00" w:rsidRDefault="009A6D00">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p>
          <w:p w14:paraId="4B2C17C4" w14:textId="77777777" w:rsidR="009A6D00" w:rsidRDefault="009A6D00">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p>
        </w:tc>
      </w:tr>
      <w:tr w:rsidR="009A6D00" w14:paraId="4B2C183E" w14:textId="77777777">
        <w:tc>
          <w:tcPr>
            <w:tcW w:w="1435" w:type="dxa"/>
          </w:tcPr>
          <w:p w14:paraId="4B2C17C6" w14:textId="77777777" w:rsidR="009A6D00" w:rsidRDefault="007B3C39">
            <w:pPr>
              <w:widowControl w:val="0"/>
              <w:kinsoku w:val="0"/>
              <w:overflowPunct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lastRenderedPageBreak/>
              <w:t>Huawei, HiSilicon</w:t>
            </w:r>
          </w:p>
        </w:tc>
        <w:tc>
          <w:tcPr>
            <w:tcW w:w="8100" w:type="dxa"/>
          </w:tcPr>
          <w:p w14:paraId="4B2C17C7" w14:textId="77777777" w:rsidR="009A6D00" w:rsidRDefault="007B3C39">
            <w:pPr>
              <w:widowControl w:val="0"/>
              <w:kinsoku w:val="0"/>
              <w:overflowPunct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For</w:t>
            </w:r>
            <w:r>
              <w:rPr>
                <w:rFonts w:ascii="Times New Roman" w:eastAsia="DengXian" w:hAnsi="Times New Roman" w:cs="Times New Roman"/>
                <w:kern w:val="2"/>
                <w:sz w:val="20"/>
                <w:szCs w:val="20"/>
                <w:lang w:eastAsia="zh-CN"/>
              </w:rPr>
              <w:t xml:space="preserve"> common assumptions: Use 0dB gap between two TRPs as the baseline assumption. To avoid redundant discussion, the blockage model can be inherited from R16 agreement (option 1) if needed. For channel model, CDL channel for PUSCH should also be considered for FR1.</w:t>
            </w:r>
          </w:p>
          <w:p w14:paraId="4B2C17C8" w14:textId="77777777" w:rsidR="009A6D00" w:rsidRDefault="009A6D00">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p>
          <w:p w14:paraId="4B2C17C9" w14:textId="77777777" w:rsidR="009A6D00" w:rsidRDefault="007B3C39">
            <w:pPr>
              <w:widowControl w:val="0"/>
              <w:kinsoku w:val="0"/>
              <w:overflowPunct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 xml:space="preserve">For PDCCH: R15 PDCCH can be the baseline assumption. Other spec transparent schemes, e.g. SFN, can be further analyzed. For the receiver assumption, how to process the PDCCH candidates should be reported by companies, e.g. whether the UE combines PDCCH candidates in signal level or performs soft combining. Several rows may not be needed, e.g. #of RBs (derived from AL), Code rate (derived from payload and AL), DMRS configuration (fixed for PDCCH). </w:t>
            </w:r>
          </w:p>
          <w:p w14:paraId="4B2C17CA" w14:textId="77777777" w:rsidR="009A6D00" w:rsidRDefault="007B3C39">
            <w:pPr>
              <w:keepNext/>
              <w:widowControl w:val="0"/>
              <w:numPr>
                <w:ilvl w:val="0"/>
                <w:numId w:val="27"/>
              </w:numPr>
              <w:wordWrap w:val="0"/>
              <w:autoSpaceDE w:val="0"/>
              <w:autoSpaceDN w:val="0"/>
              <w:spacing w:after="0" w:line="240" w:lineRule="auto"/>
              <w:ind w:left="0" w:firstLine="0"/>
              <w:jc w:val="center"/>
              <w:rPr>
                <w:rFonts w:ascii="Times New Roman" w:hAnsi="Times New Roman" w:cs="Times New Roman"/>
                <w:b/>
                <w:bCs/>
                <w:kern w:val="2"/>
                <w:sz w:val="20"/>
                <w:szCs w:val="20"/>
                <w:lang w:eastAsia="ko-KR"/>
              </w:rPr>
            </w:pPr>
            <w:r>
              <w:rPr>
                <w:rFonts w:ascii="Times New Roman" w:hAnsi="Times New Roman" w:cs="Times New Roman"/>
                <w:b/>
                <w:bCs/>
                <w:kern w:val="2"/>
                <w:sz w:val="20"/>
                <w:szCs w:val="20"/>
                <w:lang w:eastAsia="ko-KR"/>
              </w:rPr>
              <w:t>PDCCH</w:t>
            </w:r>
          </w:p>
          <w:tbl>
            <w:tblPr>
              <w:tblStyle w:val="TableGrid2"/>
              <w:tblW w:w="7697" w:type="dxa"/>
              <w:tblLayout w:type="fixed"/>
              <w:tblLook w:val="04A0" w:firstRow="1" w:lastRow="0" w:firstColumn="1" w:lastColumn="0" w:noHBand="0" w:noVBand="1"/>
            </w:tblPr>
            <w:tblGrid>
              <w:gridCol w:w="3218"/>
              <w:gridCol w:w="4479"/>
            </w:tblGrid>
            <w:tr w:rsidR="009A6D00" w14:paraId="4B2C17CD" w14:textId="77777777">
              <w:tc>
                <w:tcPr>
                  <w:tcW w:w="3218" w:type="dxa"/>
                  <w:shd w:val="clear" w:color="auto" w:fill="D9D9D9"/>
                  <w:vAlign w:val="center"/>
                </w:tcPr>
                <w:p w14:paraId="4B2C17CB"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Parameters</w:t>
                  </w:r>
                </w:p>
              </w:tc>
              <w:tc>
                <w:tcPr>
                  <w:tcW w:w="4479" w:type="dxa"/>
                  <w:shd w:val="clear" w:color="auto" w:fill="D9D9D9"/>
                </w:tcPr>
                <w:p w14:paraId="4B2C17CC"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Potential values</w:t>
                  </w:r>
                </w:p>
              </w:tc>
            </w:tr>
            <w:tr w:rsidR="009A6D00" w14:paraId="4B2C17D0" w14:textId="77777777">
              <w:tc>
                <w:tcPr>
                  <w:tcW w:w="3218" w:type="dxa"/>
                  <w:vAlign w:val="center"/>
                </w:tcPr>
                <w:p w14:paraId="4B2C17CE"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lastRenderedPageBreak/>
                    <w:t>Baseline schemes</w:t>
                  </w:r>
                </w:p>
              </w:tc>
              <w:tc>
                <w:tcPr>
                  <w:tcW w:w="4479" w:type="dxa"/>
                </w:tcPr>
                <w:p w14:paraId="4B2C17CF"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Rel-15 PDCCH</w:t>
                  </w:r>
                </w:p>
              </w:tc>
            </w:tr>
            <w:tr w:rsidR="009A6D00" w14:paraId="4B2C17D3" w14:textId="77777777">
              <w:tc>
                <w:tcPr>
                  <w:tcW w:w="3218" w:type="dxa"/>
                  <w:vAlign w:val="center"/>
                </w:tcPr>
                <w:p w14:paraId="4B2C17D1"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AL</w:t>
                  </w:r>
                </w:p>
              </w:tc>
              <w:tc>
                <w:tcPr>
                  <w:tcW w:w="4479" w:type="dxa"/>
                </w:tcPr>
                <w:p w14:paraId="4B2C17D2"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eastAsia="DengXian" w:hAnsi="Times New Roman" w:cs="Times New Roman"/>
                      <w:kern w:val="2"/>
                      <w:sz w:val="20"/>
                      <w:szCs w:val="20"/>
                      <w:lang w:eastAsia="zh-CN"/>
                    </w:rPr>
                    <w:t>AL=</w:t>
                  </w:r>
                  <w:r>
                    <w:rPr>
                      <w:rFonts w:ascii="Times New Roman" w:eastAsia="DengXian" w:hAnsi="Times New Roman" w:cs="Times New Roman" w:hint="eastAsia"/>
                      <w:kern w:val="2"/>
                      <w:sz w:val="20"/>
                      <w:szCs w:val="20"/>
                      <w:lang w:eastAsia="zh-CN"/>
                    </w:rPr>
                    <w:t>4</w:t>
                  </w:r>
                  <w:r>
                    <w:rPr>
                      <w:rFonts w:ascii="Times New Roman" w:eastAsia="DengXian" w:hAnsi="Times New Roman" w:cs="Times New Roman"/>
                      <w:kern w:val="2"/>
                      <w:sz w:val="20"/>
                      <w:szCs w:val="20"/>
                      <w:lang w:eastAsia="zh-CN"/>
                    </w:rPr>
                    <w:t>, 8, 16</w:t>
                  </w:r>
                </w:p>
              </w:tc>
            </w:tr>
            <w:tr w:rsidR="009A6D00" w14:paraId="4B2C17D6" w14:textId="77777777">
              <w:tc>
                <w:tcPr>
                  <w:tcW w:w="3218" w:type="dxa"/>
                  <w:vAlign w:val="center"/>
                </w:tcPr>
                <w:p w14:paraId="4B2C17D4"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Interleaving</w:t>
                  </w:r>
                </w:p>
              </w:tc>
              <w:tc>
                <w:tcPr>
                  <w:tcW w:w="4479" w:type="dxa"/>
                </w:tcPr>
                <w:p w14:paraId="4B2C17D5"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E</w:t>
                  </w:r>
                  <w:r>
                    <w:rPr>
                      <w:rFonts w:ascii="Times New Roman" w:eastAsia="DengXian" w:hAnsi="Times New Roman" w:cs="Times New Roman"/>
                      <w:kern w:val="2"/>
                      <w:sz w:val="20"/>
                      <w:szCs w:val="20"/>
                      <w:lang w:eastAsia="zh-CN"/>
                    </w:rPr>
                    <w:t>nable/Disable</w:t>
                  </w:r>
                </w:p>
              </w:tc>
            </w:tr>
            <w:tr w:rsidR="009A6D00" w14:paraId="4B2C17D9" w14:textId="77777777">
              <w:tc>
                <w:tcPr>
                  <w:tcW w:w="3218" w:type="dxa"/>
                  <w:vAlign w:val="center"/>
                </w:tcPr>
                <w:p w14:paraId="4B2C17D7"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of RBs/symbols</w:t>
                  </w:r>
                </w:p>
              </w:tc>
              <w:tc>
                <w:tcPr>
                  <w:tcW w:w="4479" w:type="dxa"/>
                </w:tcPr>
                <w:p w14:paraId="4B2C17D8"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1</w:t>
                  </w:r>
                  <w:r>
                    <w:rPr>
                      <w:rFonts w:ascii="Times New Roman" w:eastAsia="DengXian" w:hAnsi="Times New Roman" w:cs="Times New Roman"/>
                      <w:kern w:val="2"/>
                      <w:sz w:val="20"/>
                      <w:szCs w:val="20"/>
                      <w:lang w:eastAsia="zh-CN"/>
                    </w:rPr>
                    <w:t xml:space="preserve"> or 2 symbol, # of RBs depends on the AL</w:t>
                  </w:r>
                </w:p>
              </w:tc>
            </w:tr>
            <w:tr w:rsidR="009A6D00" w14:paraId="4B2C17DC" w14:textId="77777777">
              <w:tc>
                <w:tcPr>
                  <w:tcW w:w="3218" w:type="dxa"/>
                  <w:vAlign w:val="center"/>
                </w:tcPr>
                <w:p w14:paraId="4B2C17DA"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Code rates</w:t>
                  </w:r>
                </w:p>
              </w:tc>
              <w:tc>
                <w:tcPr>
                  <w:tcW w:w="4479" w:type="dxa"/>
                </w:tcPr>
                <w:p w14:paraId="4B2C17DB"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D</w:t>
                  </w:r>
                  <w:r>
                    <w:rPr>
                      <w:rFonts w:ascii="Times New Roman" w:eastAsia="DengXian" w:hAnsi="Times New Roman" w:cs="Times New Roman"/>
                      <w:kern w:val="2"/>
                      <w:sz w:val="20"/>
                      <w:szCs w:val="20"/>
                      <w:lang w:eastAsia="zh-CN"/>
                    </w:rPr>
                    <w:t>epends on the AL and DCI payload.</w:t>
                  </w:r>
                </w:p>
              </w:tc>
            </w:tr>
            <w:tr w:rsidR="009A6D00" w14:paraId="4B2C17DF" w14:textId="77777777">
              <w:tc>
                <w:tcPr>
                  <w:tcW w:w="3218" w:type="dxa"/>
                  <w:vAlign w:val="center"/>
                </w:tcPr>
                <w:p w14:paraId="4B2C17DD"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DCI payload</w:t>
                  </w:r>
                </w:p>
              </w:tc>
              <w:tc>
                <w:tcPr>
                  <w:tcW w:w="4479" w:type="dxa"/>
                </w:tcPr>
                <w:p w14:paraId="4B2C17DE"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eastAsia="DengXian" w:hAnsi="Times New Roman" w:cs="Times New Roman"/>
                      <w:kern w:val="2"/>
                      <w:sz w:val="20"/>
                      <w:szCs w:val="20"/>
                      <w:lang w:eastAsia="zh-CN"/>
                    </w:rPr>
                    <w:t>24/</w:t>
                  </w:r>
                  <w:r>
                    <w:rPr>
                      <w:rFonts w:ascii="Times New Roman" w:eastAsia="DengXian" w:hAnsi="Times New Roman" w:cs="Times New Roman" w:hint="eastAsia"/>
                      <w:kern w:val="2"/>
                      <w:sz w:val="20"/>
                      <w:szCs w:val="20"/>
                      <w:lang w:eastAsia="zh-CN"/>
                    </w:rPr>
                    <w:t>4</w:t>
                  </w:r>
                  <w:r>
                    <w:rPr>
                      <w:rFonts w:ascii="Times New Roman" w:eastAsia="DengXian" w:hAnsi="Times New Roman" w:cs="Times New Roman"/>
                      <w:kern w:val="2"/>
                      <w:sz w:val="20"/>
                      <w:szCs w:val="20"/>
                      <w:lang w:eastAsia="zh-CN"/>
                    </w:rPr>
                    <w:t>0 bits can be considered as starting point.</w:t>
                  </w:r>
                </w:p>
              </w:tc>
            </w:tr>
            <w:tr w:rsidR="009A6D00" w14:paraId="4B2C17E2" w14:textId="77777777">
              <w:tc>
                <w:tcPr>
                  <w:tcW w:w="3218" w:type="dxa"/>
                  <w:vAlign w:val="center"/>
                </w:tcPr>
                <w:p w14:paraId="4B2C17E0"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CCE-to-REG mapping</w:t>
                  </w:r>
                </w:p>
              </w:tc>
              <w:tc>
                <w:tcPr>
                  <w:tcW w:w="4479" w:type="dxa"/>
                </w:tcPr>
                <w:p w14:paraId="4B2C17E1"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D</w:t>
                  </w:r>
                  <w:r>
                    <w:rPr>
                      <w:rFonts w:ascii="Times New Roman" w:eastAsia="DengXian" w:hAnsi="Times New Roman" w:cs="Times New Roman"/>
                      <w:kern w:val="2"/>
                      <w:sz w:val="20"/>
                      <w:szCs w:val="20"/>
                      <w:lang w:eastAsia="zh-CN"/>
                    </w:rPr>
                    <w:t>epends on the interleaving method.</w:t>
                  </w:r>
                </w:p>
              </w:tc>
            </w:tr>
            <w:tr w:rsidR="009A6D00" w14:paraId="4B2C17E5" w14:textId="77777777">
              <w:tc>
                <w:tcPr>
                  <w:tcW w:w="3218" w:type="dxa"/>
                  <w:vAlign w:val="center"/>
                </w:tcPr>
                <w:p w14:paraId="4B2C17E3"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REG bundling size</w:t>
                  </w:r>
                </w:p>
              </w:tc>
              <w:tc>
                <w:tcPr>
                  <w:tcW w:w="4479" w:type="dxa"/>
                </w:tcPr>
                <w:p w14:paraId="4B2C17E4"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6</w:t>
                  </w:r>
                </w:p>
              </w:tc>
            </w:tr>
            <w:tr w:rsidR="009A6D00" w14:paraId="4B2C17E8" w14:textId="77777777">
              <w:tc>
                <w:tcPr>
                  <w:tcW w:w="3218" w:type="dxa"/>
                  <w:vAlign w:val="center"/>
                </w:tcPr>
                <w:p w14:paraId="4B2C17E6"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Precoding assumptions</w:t>
                  </w:r>
                </w:p>
              </w:tc>
              <w:tc>
                <w:tcPr>
                  <w:tcW w:w="4479" w:type="dxa"/>
                </w:tcPr>
                <w:p w14:paraId="4B2C17E7"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closed loop precoding (PMI report for FDD and SRS for TDD)</w:t>
                  </w:r>
                </w:p>
              </w:tc>
            </w:tr>
            <w:tr w:rsidR="009A6D00" w14:paraId="4B2C17EB" w14:textId="77777777">
              <w:tc>
                <w:tcPr>
                  <w:tcW w:w="3218" w:type="dxa"/>
                  <w:vAlign w:val="center"/>
                </w:tcPr>
                <w:p w14:paraId="4B2C17E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DMRS configuration</w:t>
                  </w:r>
                </w:p>
              </w:tc>
              <w:tc>
                <w:tcPr>
                  <w:tcW w:w="4479" w:type="dxa"/>
                </w:tcPr>
                <w:p w14:paraId="4B2C17EA"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Not needed as DMRS configuration for PDCCH is fixed</w:t>
                  </w:r>
                </w:p>
              </w:tc>
            </w:tr>
            <w:tr w:rsidR="009A6D00" w14:paraId="4B2C17EE" w14:textId="77777777">
              <w:tc>
                <w:tcPr>
                  <w:tcW w:w="3218" w:type="dxa"/>
                  <w:vAlign w:val="center"/>
                </w:tcPr>
                <w:p w14:paraId="4B2C17EC"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Number of repetitions</w:t>
                  </w:r>
                </w:p>
              </w:tc>
              <w:tc>
                <w:tcPr>
                  <w:tcW w:w="4479" w:type="dxa"/>
                </w:tcPr>
                <w:p w14:paraId="4B2C17ED"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C</w:t>
                  </w:r>
                  <w:r>
                    <w:rPr>
                      <w:rFonts w:ascii="Times New Roman" w:eastAsia="DengXian" w:hAnsi="Times New Roman" w:cs="Times New Roman"/>
                      <w:kern w:val="2"/>
                      <w:sz w:val="20"/>
                      <w:szCs w:val="20"/>
                      <w:lang w:eastAsia="zh-CN"/>
                    </w:rPr>
                    <w:t>an be 2 or without repetition.</w:t>
                  </w:r>
                </w:p>
              </w:tc>
            </w:tr>
            <w:tr w:rsidR="009A6D00" w14:paraId="4B2C17F1" w14:textId="77777777">
              <w:tc>
                <w:tcPr>
                  <w:tcW w:w="3218" w:type="dxa"/>
                  <w:vAlign w:val="center"/>
                </w:tcPr>
                <w:p w14:paraId="4B2C17EF"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Repetition schemes</w:t>
                  </w:r>
                </w:p>
              </w:tc>
              <w:tc>
                <w:tcPr>
                  <w:tcW w:w="4479" w:type="dxa"/>
                </w:tcPr>
                <w:p w14:paraId="4B2C17F0"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TDM/FDM</w:t>
                  </w:r>
                </w:p>
              </w:tc>
            </w:tr>
            <w:tr w:rsidR="009A6D00" w14:paraId="4B2C17F4" w14:textId="77777777">
              <w:tc>
                <w:tcPr>
                  <w:tcW w:w="3218" w:type="dxa"/>
                  <w:vAlign w:val="center"/>
                </w:tcPr>
                <w:p w14:paraId="4B2C17F2"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Receiver assumption </w:t>
                  </w:r>
                </w:p>
              </w:tc>
              <w:tc>
                <w:tcPr>
                  <w:tcW w:w="4479" w:type="dxa"/>
                </w:tcPr>
                <w:p w14:paraId="4B2C17F3"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e.g., soft combining or not</w:t>
                  </w:r>
                </w:p>
              </w:tc>
            </w:tr>
          </w:tbl>
          <w:p w14:paraId="4B2C17F5" w14:textId="77777777" w:rsidR="009A6D00" w:rsidRDefault="009A6D00">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p>
          <w:p w14:paraId="4B2C17F6" w14:textId="77777777" w:rsidR="009A6D00" w:rsidRDefault="007B3C39">
            <w:pPr>
              <w:widowControl w:val="0"/>
              <w:kinsoku w:val="0"/>
              <w:overflowPunct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 xml:space="preserve">For PUCCH, </w:t>
            </w:r>
            <w:r>
              <w:rPr>
                <w:rFonts w:ascii="Times New Roman" w:eastAsia="DengXian" w:hAnsi="Times New Roman" w:cs="Times New Roman"/>
                <w:kern w:val="2"/>
                <w:sz w:val="20"/>
                <w:szCs w:val="20"/>
                <w:lang w:eastAsia="zh-CN"/>
              </w:rPr>
              <w:t xml:space="preserve">prefer to focus on </w:t>
            </w:r>
            <w:r>
              <w:rPr>
                <w:rFonts w:ascii="Times New Roman" w:eastAsia="DengXian" w:hAnsi="Times New Roman" w:cs="Times New Roman" w:hint="eastAsia"/>
                <w:kern w:val="2"/>
                <w:sz w:val="20"/>
                <w:szCs w:val="20"/>
                <w:lang w:eastAsia="zh-CN"/>
              </w:rPr>
              <w:t>format 0</w:t>
            </w:r>
            <w:r>
              <w:rPr>
                <w:rFonts w:ascii="Times New Roman" w:eastAsia="DengXian" w:hAnsi="Times New Roman" w:cs="Times New Roman"/>
                <w:kern w:val="2"/>
                <w:sz w:val="20"/>
                <w:szCs w:val="20"/>
                <w:lang w:eastAsia="zh-CN"/>
              </w:rPr>
              <w:t xml:space="preserve"> (short PUCCH)</w:t>
            </w:r>
            <w:r>
              <w:rPr>
                <w:rFonts w:ascii="Times New Roman" w:eastAsia="DengXian" w:hAnsi="Times New Roman" w:cs="Times New Roman" w:hint="eastAsia"/>
                <w:kern w:val="2"/>
                <w:sz w:val="20"/>
                <w:szCs w:val="20"/>
                <w:lang w:eastAsia="zh-CN"/>
              </w:rPr>
              <w:t xml:space="preserve"> with 2 bits </w:t>
            </w:r>
            <w:r>
              <w:rPr>
                <w:rFonts w:ascii="Times New Roman" w:eastAsia="DengXian" w:hAnsi="Times New Roman" w:cs="Times New Roman"/>
                <w:kern w:val="2"/>
                <w:sz w:val="20"/>
                <w:szCs w:val="20"/>
                <w:lang w:eastAsia="zh-CN"/>
              </w:rPr>
              <w:t>for less latency and format 4 (long PUCCH) of 4 RBs with 11 bits for better frequency diversity.</w:t>
            </w:r>
          </w:p>
          <w:p w14:paraId="4B2C17F7" w14:textId="77777777" w:rsidR="009A6D00" w:rsidRDefault="007B3C39">
            <w:pPr>
              <w:keepNext/>
              <w:widowControl w:val="0"/>
              <w:numPr>
                <w:ilvl w:val="0"/>
                <w:numId w:val="27"/>
              </w:numPr>
              <w:wordWrap w:val="0"/>
              <w:autoSpaceDE w:val="0"/>
              <w:autoSpaceDN w:val="0"/>
              <w:spacing w:after="0" w:line="240" w:lineRule="auto"/>
              <w:ind w:left="0" w:firstLine="0"/>
              <w:jc w:val="center"/>
              <w:rPr>
                <w:rFonts w:ascii="Times New Roman" w:hAnsi="Times New Roman" w:cs="Times New Roman"/>
                <w:b/>
                <w:bCs/>
                <w:kern w:val="2"/>
                <w:sz w:val="20"/>
                <w:szCs w:val="20"/>
                <w:lang w:eastAsia="ko-KR"/>
              </w:rPr>
            </w:pPr>
            <w:r>
              <w:rPr>
                <w:rFonts w:ascii="Times New Roman" w:hAnsi="Times New Roman" w:cs="Times New Roman"/>
                <w:b/>
                <w:bCs/>
                <w:kern w:val="2"/>
                <w:sz w:val="20"/>
                <w:szCs w:val="20"/>
                <w:lang w:eastAsia="ko-KR"/>
              </w:rPr>
              <w:t>PUCCH</w:t>
            </w:r>
          </w:p>
          <w:tbl>
            <w:tblPr>
              <w:tblStyle w:val="TableGrid2"/>
              <w:tblW w:w="7820" w:type="dxa"/>
              <w:tblLayout w:type="fixed"/>
              <w:tblLook w:val="04A0" w:firstRow="1" w:lastRow="0" w:firstColumn="1" w:lastColumn="0" w:noHBand="0" w:noVBand="1"/>
            </w:tblPr>
            <w:tblGrid>
              <w:gridCol w:w="3114"/>
              <w:gridCol w:w="4706"/>
            </w:tblGrid>
            <w:tr w:rsidR="009A6D00" w14:paraId="4B2C17FA" w14:textId="77777777">
              <w:tc>
                <w:tcPr>
                  <w:tcW w:w="3114" w:type="dxa"/>
                  <w:shd w:val="clear" w:color="auto" w:fill="D9D9D9"/>
                  <w:vAlign w:val="center"/>
                </w:tcPr>
                <w:p w14:paraId="4B2C17F8"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Parameters</w:t>
                  </w:r>
                </w:p>
              </w:tc>
              <w:tc>
                <w:tcPr>
                  <w:tcW w:w="4706" w:type="dxa"/>
                  <w:shd w:val="clear" w:color="auto" w:fill="D9D9D9"/>
                </w:tcPr>
                <w:p w14:paraId="4B2C17F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Potential values</w:t>
                  </w:r>
                </w:p>
              </w:tc>
            </w:tr>
            <w:tr w:rsidR="009A6D00" w14:paraId="4B2C17FD" w14:textId="77777777">
              <w:tc>
                <w:tcPr>
                  <w:tcW w:w="3114" w:type="dxa"/>
                  <w:vAlign w:val="center"/>
                </w:tcPr>
                <w:p w14:paraId="4B2C17FB"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Baseline scheme</w:t>
                  </w:r>
                </w:p>
              </w:tc>
              <w:tc>
                <w:tcPr>
                  <w:tcW w:w="4706" w:type="dxa"/>
                </w:tcPr>
                <w:p w14:paraId="4B2C17FC"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Rel-15/-16 PUCCH repetition</w:t>
                  </w:r>
                </w:p>
              </w:tc>
            </w:tr>
            <w:tr w:rsidR="009A6D00" w14:paraId="4B2C1800" w14:textId="77777777">
              <w:tc>
                <w:tcPr>
                  <w:tcW w:w="3114" w:type="dxa"/>
                  <w:vAlign w:val="center"/>
                </w:tcPr>
                <w:p w14:paraId="4B2C17FE"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PUCCH format</w:t>
                  </w:r>
                </w:p>
              </w:tc>
              <w:tc>
                <w:tcPr>
                  <w:tcW w:w="4706" w:type="dxa"/>
                </w:tcPr>
                <w:p w14:paraId="4B2C17FF"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0</w:t>
                  </w:r>
                  <w:r>
                    <w:rPr>
                      <w:rFonts w:ascii="Times New Roman" w:eastAsia="DengXian" w:hAnsi="Times New Roman" w:cs="Times New Roman"/>
                      <w:kern w:val="2"/>
                      <w:sz w:val="20"/>
                      <w:szCs w:val="20"/>
                      <w:lang w:eastAsia="zh-CN"/>
                    </w:rPr>
                    <w:t>/4</w:t>
                  </w:r>
                </w:p>
              </w:tc>
            </w:tr>
            <w:tr w:rsidR="009A6D00" w14:paraId="4B2C1804" w14:textId="77777777">
              <w:tc>
                <w:tcPr>
                  <w:tcW w:w="3114" w:type="dxa"/>
                  <w:vAlign w:val="center"/>
                </w:tcPr>
                <w:p w14:paraId="4B2C1801"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of RBs/symbols</w:t>
                  </w:r>
                </w:p>
              </w:tc>
              <w:tc>
                <w:tcPr>
                  <w:tcW w:w="4706" w:type="dxa"/>
                </w:tcPr>
                <w:p w14:paraId="4B2C1802"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Format 0: 2 symbols, 1RB</w:t>
                  </w:r>
                </w:p>
                <w:p w14:paraId="4B2C1803"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Formats 4: 4/8 symbols, 4RB</w:t>
                  </w:r>
                </w:p>
              </w:tc>
            </w:tr>
            <w:tr w:rsidR="009A6D00" w14:paraId="4B2C1808" w14:textId="77777777">
              <w:tc>
                <w:tcPr>
                  <w:tcW w:w="3114" w:type="dxa"/>
                  <w:vAlign w:val="center"/>
                </w:tcPr>
                <w:p w14:paraId="4B2C1805"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Code rates</w:t>
                  </w:r>
                </w:p>
              </w:tc>
              <w:tc>
                <w:tcPr>
                  <w:tcW w:w="4706" w:type="dxa"/>
                </w:tcPr>
                <w:p w14:paraId="4B2C1806"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Format 0: 2 bits</w:t>
                  </w:r>
                </w:p>
                <w:p w14:paraId="4B2C1807"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Format 4: 11 bits</w:t>
                  </w:r>
                </w:p>
              </w:tc>
            </w:tr>
            <w:tr w:rsidR="009A6D00" w14:paraId="4B2C180B" w14:textId="77777777">
              <w:tc>
                <w:tcPr>
                  <w:tcW w:w="3114" w:type="dxa"/>
                  <w:vAlign w:val="center"/>
                </w:tcPr>
                <w:p w14:paraId="4B2C180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Frequency hopping</w:t>
                  </w:r>
                </w:p>
              </w:tc>
              <w:tc>
                <w:tcPr>
                  <w:tcW w:w="4706" w:type="dxa"/>
                </w:tcPr>
                <w:p w14:paraId="4B2C180A"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E</w:t>
                  </w:r>
                  <w:r>
                    <w:rPr>
                      <w:rFonts w:ascii="Times New Roman" w:eastAsia="DengXian" w:hAnsi="Times New Roman" w:cs="Times New Roman"/>
                      <w:kern w:val="2"/>
                      <w:sz w:val="20"/>
                      <w:szCs w:val="20"/>
                      <w:lang w:eastAsia="zh-CN"/>
                    </w:rPr>
                    <w:t>nable/Disable</w:t>
                  </w:r>
                </w:p>
              </w:tc>
            </w:tr>
            <w:tr w:rsidR="009A6D00" w14:paraId="4B2C180E" w14:textId="77777777">
              <w:tc>
                <w:tcPr>
                  <w:tcW w:w="3114" w:type="dxa"/>
                  <w:vAlign w:val="center"/>
                </w:tcPr>
                <w:p w14:paraId="4B2C180C"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Number of repetitions</w:t>
                  </w:r>
                </w:p>
              </w:tc>
              <w:tc>
                <w:tcPr>
                  <w:tcW w:w="4706" w:type="dxa"/>
                </w:tcPr>
                <w:p w14:paraId="4B2C180D" w14:textId="77777777" w:rsidR="009A6D00" w:rsidRDefault="007B3C39">
                  <w:pPr>
                    <w:widowControl w:val="0"/>
                    <w:kinsoku w:val="0"/>
                    <w:overflowPunct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 xml:space="preserve">1/2/4. Considering </w:t>
                  </w:r>
                  <w:r>
                    <w:rPr>
                      <w:rFonts w:ascii="Times New Roman" w:eastAsia="DengXian" w:hAnsi="Times New Roman" w:cs="Times New Roman" w:hint="eastAsia"/>
                      <w:kern w:val="2"/>
                      <w:sz w:val="20"/>
                      <w:szCs w:val="20"/>
                      <w:lang w:eastAsia="zh-CN"/>
                    </w:rPr>
                    <w:t>feed</w:t>
                  </w:r>
                  <w:r>
                    <w:rPr>
                      <w:rFonts w:ascii="Times New Roman" w:eastAsia="DengXian" w:hAnsi="Times New Roman" w:cs="Times New Roman"/>
                      <w:kern w:val="2"/>
                      <w:sz w:val="20"/>
                      <w:szCs w:val="20"/>
                      <w:lang w:eastAsia="zh-CN"/>
                    </w:rPr>
                    <w:t>back latency, reliability enhancement within one repetition (no repetition) should also be considered.</w:t>
                  </w:r>
                </w:p>
              </w:tc>
            </w:tr>
            <w:tr w:rsidR="009A6D00" w14:paraId="4B2C1811" w14:textId="77777777">
              <w:tc>
                <w:tcPr>
                  <w:tcW w:w="3114" w:type="dxa"/>
                  <w:vAlign w:val="center"/>
                </w:tcPr>
                <w:p w14:paraId="4B2C180F"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Repetition schemes</w:t>
                  </w:r>
                </w:p>
              </w:tc>
              <w:tc>
                <w:tcPr>
                  <w:tcW w:w="4706" w:type="dxa"/>
                </w:tcPr>
                <w:p w14:paraId="4B2C1810"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TDM</w:t>
                  </w:r>
                </w:p>
              </w:tc>
            </w:tr>
            <w:tr w:rsidR="009A6D00" w14:paraId="4B2C1814" w14:textId="77777777">
              <w:tc>
                <w:tcPr>
                  <w:tcW w:w="3114" w:type="dxa"/>
                  <w:vAlign w:val="center"/>
                </w:tcPr>
                <w:p w14:paraId="4B2C1812"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Receiver assumption</w:t>
                  </w:r>
                </w:p>
              </w:tc>
              <w:tc>
                <w:tcPr>
                  <w:tcW w:w="4706" w:type="dxa"/>
                </w:tcPr>
                <w:p w14:paraId="4B2C1813"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J</w:t>
                  </w:r>
                  <w:r>
                    <w:rPr>
                      <w:rFonts w:ascii="Times New Roman" w:eastAsia="DengXian" w:hAnsi="Times New Roman" w:cs="Times New Roman"/>
                      <w:kern w:val="2"/>
                      <w:sz w:val="20"/>
                      <w:szCs w:val="20"/>
                      <w:lang w:eastAsia="zh-CN"/>
                    </w:rPr>
                    <w:t>oint reception by TRPs.</w:t>
                  </w:r>
                </w:p>
              </w:tc>
            </w:tr>
          </w:tbl>
          <w:p w14:paraId="4B2C1815" w14:textId="77777777" w:rsidR="009A6D00" w:rsidRDefault="009A6D00">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p>
          <w:p w14:paraId="4B2C1816" w14:textId="77777777" w:rsidR="009A6D00" w:rsidRDefault="007B3C39">
            <w:pPr>
              <w:widowControl w:val="0"/>
              <w:kinsoku w:val="0"/>
              <w:overflowPunct w:val="0"/>
              <w:autoSpaceDE w:val="0"/>
              <w:autoSpaceDN w:val="0"/>
              <w:spacing w:after="0" w:line="240" w:lineRule="auto"/>
              <w:jc w:val="both"/>
              <w:rPr>
                <w:rFonts w:ascii="Times New Roman" w:hAnsi="Times New Roman" w:cs="Times New Roman"/>
                <w:kern w:val="2"/>
                <w:sz w:val="20"/>
                <w:szCs w:val="20"/>
                <w:lang w:eastAsia="ko-KR"/>
              </w:rPr>
            </w:pPr>
            <w:r>
              <w:rPr>
                <w:rFonts w:ascii="Times New Roman" w:eastAsia="DengXian" w:hAnsi="Times New Roman" w:cs="Times New Roman" w:hint="eastAsia"/>
                <w:kern w:val="2"/>
                <w:sz w:val="20"/>
                <w:szCs w:val="20"/>
                <w:lang w:eastAsia="zh-CN"/>
              </w:rPr>
              <w:t>F</w:t>
            </w:r>
            <w:r>
              <w:rPr>
                <w:rFonts w:ascii="Times New Roman" w:eastAsia="DengXian" w:hAnsi="Times New Roman" w:cs="Times New Roman"/>
                <w:kern w:val="2"/>
                <w:sz w:val="20"/>
                <w:szCs w:val="20"/>
                <w:lang w:eastAsia="zh-CN"/>
              </w:rPr>
              <w:t xml:space="preserve">or PUSCH, </w:t>
            </w:r>
            <w:r>
              <w:rPr>
                <w:rFonts w:ascii="Times New Roman" w:eastAsia="DengXian" w:hAnsi="Times New Roman" w:cs="Times New Roman" w:hint="eastAsia"/>
                <w:kern w:val="2"/>
                <w:sz w:val="20"/>
                <w:szCs w:val="20"/>
                <w:lang w:eastAsia="zh-CN"/>
              </w:rPr>
              <w:t>R</w:t>
            </w:r>
            <w:r>
              <w:rPr>
                <w:rFonts w:ascii="Times New Roman" w:eastAsia="DengXian" w:hAnsi="Times New Roman" w:cs="Times New Roman"/>
                <w:kern w:val="2"/>
                <w:sz w:val="20"/>
                <w:szCs w:val="20"/>
                <w:lang w:eastAsia="zh-CN"/>
              </w:rPr>
              <w:t xml:space="preserve">15/R16 schemes should be the baseline. For UL transmission scheme, both codebook and non-codebook schemes should be included. Companies report the FDM/TDM TPMIs for codebook schemes. </w:t>
            </w:r>
            <w:r>
              <w:rPr>
                <w:rFonts w:ascii="Times New Roman" w:hAnsi="Times New Roman" w:cs="Times New Roman"/>
                <w:kern w:val="2"/>
                <w:sz w:val="20"/>
                <w:szCs w:val="20"/>
                <w:lang w:eastAsia="ko-KR"/>
              </w:rPr>
              <w:t>For receiver assumption, joint detection by multi-TRPs is used, i.e. by combining received signal and detecting/decoding PUSCH with multiple receive antenna arrays.</w:t>
            </w:r>
          </w:p>
          <w:p w14:paraId="4B2C1817" w14:textId="77777777" w:rsidR="009A6D00" w:rsidRDefault="007B3C39">
            <w:pPr>
              <w:keepNext/>
              <w:widowControl w:val="0"/>
              <w:numPr>
                <w:ilvl w:val="0"/>
                <w:numId w:val="27"/>
              </w:numPr>
              <w:wordWrap w:val="0"/>
              <w:autoSpaceDE w:val="0"/>
              <w:autoSpaceDN w:val="0"/>
              <w:spacing w:after="0" w:line="240" w:lineRule="auto"/>
              <w:ind w:left="0" w:firstLine="0"/>
              <w:jc w:val="center"/>
              <w:rPr>
                <w:rFonts w:ascii="Times New Roman" w:hAnsi="Times New Roman" w:cs="Times New Roman"/>
                <w:b/>
                <w:bCs/>
                <w:kern w:val="2"/>
                <w:sz w:val="20"/>
                <w:szCs w:val="20"/>
                <w:lang w:eastAsia="ko-KR"/>
              </w:rPr>
            </w:pPr>
            <w:r>
              <w:rPr>
                <w:rFonts w:ascii="Times New Roman" w:hAnsi="Times New Roman" w:cs="Times New Roman"/>
                <w:b/>
                <w:bCs/>
                <w:kern w:val="2"/>
                <w:sz w:val="20"/>
                <w:szCs w:val="20"/>
                <w:lang w:eastAsia="ko-KR"/>
              </w:rPr>
              <w:t>PUSCH</w:t>
            </w:r>
          </w:p>
          <w:tbl>
            <w:tblPr>
              <w:tblStyle w:val="TableGrid2"/>
              <w:tblW w:w="7933" w:type="dxa"/>
              <w:tblLayout w:type="fixed"/>
              <w:tblLook w:val="04A0" w:firstRow="1" w:lastRow="0" w:firstColumn="1" w:lastColumn="0" w:noHBand="0" w:noVBand="1"/>
            </w:tblPr>
            <w:tblGrid>
              <w:gridCol w:w="3114"/>
              <w:gridCol w:w="4819"/>
            </w:tblGrid>
            <w:tr w:rsidR="009A6D00" w14:paraId="4B2C181A" w14:textId="77777777">
              <w:tc>
                <w:tcPr>
                  <w:tcW w:w="3114" w:type="dxa"/>
                  <w:shd w:val="clear" w:color="auto" w:fill="D9D9D9"/>
                  <w:vAlign w:val="center"/>
                </w:tcPr>
                <w:p w14:paraId="4B2C1818"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Parameters</w:t>
                  </w:r>
                </w:p>
              </w:tc>
              <w:tc>
                <w:tcPr>
                  <w:tcW w:w="4819" w:type="dxa"/>
                  <w:shd w:val="clear" w:color="auto" w:fill="D9D9D9"/>
                </w:tcPr>
                <w:p w14:paraId="4B2C181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Potential values</w:t>
                  </w:r>
                </w:p>
              </w:tc>
            </w:tr>
            <w:tr w:rsidR="009A6D00" w14:paraId="4B2C181D" w14:textId="77777777">
              <w:tc>
                <w:tcPr>
                  <w:tcW w:w="3114" w:type="dxa"/>
                  <w:vAlign w:val="center"/>
                </w:tcPr>
                <w:p w14:paraId="4B2C181B"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Baseline scheme</w:t>
                  </w:r>
                </w:p>
              </w:tc>
              <w:tc>
                <w:tcPr>
                  <w:tcW w:w="4819" w:type="dxa"/>
                </w:tcPr>
                <w:p w14:paraId="4B2C181C"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Rel-15/-16 PUSCH repetition</w:t>
                  </w:r>
                </w:p>
              </w:tc>
            </w:tr>
            <w:tr w:rsidR="009A6D00" w14:paraId="4B2C1820" w14:textId="77777777">
              <w:tc>
                <w:tcPr>
                  <w:tcW w:w="3114" w:type="dxa"/>
                  <w:vAlign w:val="center"/>
                </w:tcPr>
                <w:p w14:paraId="4B2C181E"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of RBs/symbols</w:t>
                  </w:r>
                </w:p>
              </w:tc>
              <w:tc>
                <w:tcPr>
                  <w:tcW w:w="4819" w:type="dxa"/>
                </w:tcPr>
                <w:p w14:paraId="4B2C181F"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eastAsia="DengXian" w:hAnsi="Times New Roman" w:cs="Times New Roman"/>
                      <w:kern w:val="2"/>
                      <w:sz w:val="20"/>
                      <w:szCs w:val="20"/>
                      <w:lang w:eastAsia="zh-CN"/>
                    </w:rPr>
                    <w:t>16/32 RBs or larger.</w:t>
                  </w:r>
                </w:p>
              </w:tc>
            </w:tr>
            <w:tr w:rsidR="009A6D00" w14:paraId="4B2C1823" w14:textId="77777777">
              <w:tc>
                <w:tcPr>
                  <w:tcW w:w="3114" w:type="dxa"/>
                  <w:vAlign w:val="center"/>
                </w:tcPr>
                <w:p w14:paraId="4B2C1821"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DMRS pattern</w:t>
                  </w:r>
                </w:p>
              </w:tc>
              <w:tc>
                <w:tcPr>
                  <w:tcW w:w="4819" w:type="dxa"/>
                </w:tcPr>
                <w:p w14:paraId="4B2C1822"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DMRS configuration Type 1 and 2</w:t>
                  </w:r>
                </w:p>
              </w:tc>
            </w:tr>
            <w:tr w:rsidR="009A6D00" w14:paraId="4B2C1826" w14:textId="77777777">
              <w:tc>
                <w:tcPr>
                  <w:tcW w:w="3114" w:type="dxa"/>
                  <w:vAlign w:val="center"/>
                </w:tcPr>
                <w:p w14:paraId="4B2C1824"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of layers</w:t>
                  </w:r>
                </w:p>
              </w:tc>
              <w:tc>
                <w:tcPr>
                  <w:tcW w:w="4819" w:type="dxa"/>
                </w:tcPr>
                <w:p w14:paraId="4B2C1825"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1</w:t>
                  </w:r>
                </w:p>
              </w:tc>
            </w:tr>
            <w:tr w:rsidR="009A6D00" w14:paraId="4B2C1829" w14:textId="77777777">
              <w:tc>
                <w:tcPr>
                  <w:tcW w:w="3114" w:type="dxa"/>
                  <w:vAlign w:val="center"/>
                </w:tcPr>
                <w:p w14:paraId="4B2C1827"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Code rates</w:t>
                  </w:r>
                </w:p>
              </w:tc>
              <w:tc>
                <w:tcPr>
                  <w:tcW w:w="4819" w:type="dxa"/>
                </w:tcPr>
                <w:p w14:paraId="4B2C1828"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M</w:t>
                  </w:r>
                  <w:r>
                    <w:rPr>
                      <w:rFonts w:ascii="Times New Roman" w:hAnsi="Times New Roman" w:cs="Times New Roman" w:hint="eastAsia"/>
                      <w:kern w:val="2"/>
                      <w:sz w:val="20"/>
                      <w:szCs w:val="20"/>
                      <w:lang w:eastAsia="ko-KR"/>
                    </w:rPr>
                    <w:t xml:space="preserve">edium </w:t>
                  </w:r>
                  <w:r>
                    <w:rPr>
                      <w:rFonts w:ascii="Times New Roman" w:hAnsi="Times New Roman" w:cs="Times New Roman"/>
                      <w:kern w:val="2"/>
                      <w:sz w:val="20"/>
                      <w:szCs w:val="20"/>
                      <w:lang w:eastAsia="ko-KR"/>
                    </w:rPr>
                    <w:t>(~0.4) and low (&lt;0.2)</w:t>
                  </w:r>
                </w:p>
              </w:tc>
            </w:tr>
            <w:tr w:rsidR="009A6D00" w14:paraId="4B2C182C" w14:textId="77777777">
              <w:tc>
                <w:tcPr>
                  <w:tcW w:w="3114" w:type="dxa"/>
                  <w:vAlign w:val="center"/>
                </w:tcPr>
                <w:p w14:paraId="4B2C182A"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Frequency hopping</w:t>
                  </w:r>
                </w:p>
              </w:tc>
              <w:tc>
                <w:tcPr>
                  <w:tcW w:w="4819" w:type="dxa"/>
                </w:tcPr>
                <w:p w14:paraId="4B2C182B"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eastAsia="DengXian" w:hAnsi="Times New Roman" w:cs="Times New Roman" w:hint="eastAsia"/>
                      <w:kern w:val="2"/>
                      <w:sz w:val="20"/>
                      <w:szCs w:val="20"/>
                      <w:lang w:eastAsia="zh-CN"/>
                    </w:rPr>
                    <w:t>E</w:t>
                  </w:r>
                  <w:r>
                    <w:rPr>
                      <w:rFonts w:ascii="Times New Roman" w:eastAsia="DengXian" w:hAnsi="Times New Roman" w:cs="Times New Roman"/>
                      <w:kern w:val="2"/>
                      <w:sz w:val="20"/>
                      <w:szCs w:val="20"/>
                      <w:lang w:eastAsia="zh-CN"/>
                    </w:rPr>
                    <w:t>nable/Disable, companies report TPMI in different hopping for CB transmission.</w:t>
                  </w:r>
                </w:p>
              </w:tc>
            </w:tr>
            <w:tr w:rsidR="009A6D00" w14:paraId="4B2C182F" w14:textId="77777777">
              <w:tc>
                <w:tcPr>
                  <w:tcW w:w="3114" w:type="dxa"/>
                  <w:vAlign w:val="center"/>
                </w:tcPr>
                <w:p w14:paraId="4B2C182D"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UL transmission scheme</w:t>
                  </w:r>
                </w:p>
              </w:tc>
              <w:tc>
                <w:tcPr>
                  <w:tcW w:w="4819" w:type="dxa"/>
                </w:tcPr>
                <w:p w14:paraId="4B2C182E"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eastAsia="DengXian" w:hAnsi="Times New Roman" w:cs="Times New Roman" w:hint="eastAsia"/>
                      <w:kern w:val="2"/>
                      <w:sz w:val="20"/>
                      <w:szCs w:val="20"/>
                      <w:lang w:eastAsia="zh-CN"/>
                    </w:rPr>
                    <w:t>C</w:t>
                  </w:r>
                  <w:r>
                    <w:rPr>
                      <w:rFonts w:ascii="Times New Roman" w:eastAsia="DengXian" w:hAnsi="Times New Roman" w:cs="Times New Roman"/>
                      <w:kern w:val="2"/>
                      <w:sz w:val="20"/>
                      <w:szCs w:val="20"/>
                      <w:lang w:eastAsia="zh-CN"/>
                    </w:rPr>
                    <w:t>B or NCB. Companies report TPMI in FDM/TDM for CB transmission.</w:t>
                  </w:r>
                </w:p>
              </w:tc>
            </w:tr>
            <w:tr w:rsidR="009A6D00" w14:paraId="4B2C1832" w14:textId="77777777">
              <w:tc>
                <w:tcPr>
                  <w:tcW w:w="3114" w:type="dxa"/>
                  <w:vAlign w:val="center"/>
                </w:tcPr>
                <w:p w14:paraId="4B2C1830"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Redundancy Version</w:t>
                  </w:r>
                </w:p>
              </w:tc>
              <w:tc>
                <w:tcPr>
                  <w:tcW w:w="4819" w:type="dxa"/>
                </w:tcPr>
                <w:p w14:paraId="4B2C1831"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eastAsia="DengXian" w:hAnsi="Times New Roman" w:cs="Times New Roman" w:hint="eastAsia"/>
                      <w:kern w:val="2"/>
                      <w:sz w:val="20"/>
                      <w:szCs w:val="20"/>
                      <w:lang w:eastAsia="zh-CN"/>
                    </w:rPr>
                    <w:t>I</w:t>
                  </w:r>
                  <w:r>
                    <w:rPr>
                      <w:rFonts w:ascii="Times New Roman" w:eastAsia="DengXian" w:hAnsi="Times New Roman" w:cs="Times New Roman"/>
                      <w:kern w:val="2"/>
                      <w:sz w:val="20"/>
                      <w:szCs w:val="20"/>
                      <w:lang w:eastAsia="zh-CN"/>
                    </w:rPr>
                    <w:t>f repetition&gt;1, R</w:t>
                  </w:r>
                  <w:r>
                    <w:rPr>
                      <w:rFonts w:ascii="Times New Roman" w:eastAsia="DengXian" w:hAnsi="Times New Roman" w:cs="Times New Roman" w:hint="eastAsia"/>
                      <w:kern w:val="2"/>
                      <w:sz w:val="20"/>
                      <w:szCs w:val="20"/>
                      <w:lang w:eastAsia="zh-CN"/>
                    </w:rPr>
                    <w:t>1</w:t>
                  </w:r>
                  <w:r>
                    <w:rPr>
                      <w:rFonts w:ascii="Times New Roman" w:eastAsia="DengXian" w:hAnsi="Times New Roman" w:cs="Times New Roman"/>
                      <w:kern w:val="2"/>
                      <w:sz w:val="20"/>
                      <w:szCs w:val="20"/>
                      <w:lang w:eastAsia="zh-CN"/>
                    </w:rPr>
                    <w:t>6 URLLC scheme can be used.</w:t>
                  </w:r>
                </w:p>
              </w:tc>
            </w:tr>
            <w:tr w:rsidR="009A6D00" w14:paraId="4B2C1835" w14:textId="77777777">
              <w:tc>
                <w:tcPr>
                  <w:tcW w:w="3114" w:type="dxa"/>
                  <w:vAlign w:val="center"/>
                </w:tcPr>
                <w:p w14:paraId="4B2C1833"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Number of repetitions</w:t>
                  </w:r>
                </w:p>
              </w:tc>
              <w:tc>
                <w:tcPr>
                  <w:tcW w:w="4819" w:type="dxa"/>
                </w:tcPr>
                <w:p w14:paraId="4B2C1834"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eastAsia="DengXian" w:hAnsi="Times New Roman" w:cs="Times New Roman" w:hint="eastAsia"/>
                      <w:kern w:val="2"/>
                      <w:sz w:val="20"/>
                      <w:szCs w:val="20"/>
                      <w:lang w:eastAsia="zh-CN"/>
                    </w:rPr>
                    <w:t>I</w:t>
                  </w:r>
                  <w:r>
                    <w:rPr>
                      <w:rFonts w:ascii="Times New Roman" w:eastAsia="DengXian" w:hAnsi="Times New Roman" w:cs="Times New Roman"/>
                      <w:kern w:val="2"/>
                      <w:sz w:val="20"/>
                      <w:szCs w:val="20"/>
                      <w:lang w:eastAsia="zh-CN"/>
                    </w:rPr>
                    <w:t>f repetition&gt;1, companies report TPMI in repetitions for CB transmission.</w:t>
                  </w:r>
                </w:p>
              </w:tc>
            </w:tr>
            <w:tr w:rsidR="009A6D00" w14:paraId="4B2C1838" w14:textId="77777777">
              <w:tc>
                <w:tcPr>
                  <w:tcW w:w="3114" w:type="dxa"/>
                  <w:vAlign w:val="center"/>
                </w:tcPr>
                <w:p w14:paraId="4B2C1836"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Repetition schemes</w:t>
                  </w:r>
                </w:p>
              </w:tc>
              <w:tc>
                <w:tcPr>
                  <w:tcW w:w="4819" w:type="dxa"/>
                </w:tcPr>
                <w:p w14:paraId="4B2C1837"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TDM/FDM.</w:t>
                  </w:r>
                </w:p>
              </w:tc>
            </w:tr>
            <w:tr w:rsidR="009A6D00" w14:paraId="4B2C183B" w14:textId="77777777">
              <w:tc>
                <w:tcPr>
                  <w:tcW w:w="3114" w:type="dxa"/>
                  <w:vAlign w:val="center"/>
                </w:tcPr>
                <w:p w14:paraId="4B2C183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Receiver assumption</w:t>
                  </w:r>
                </w:p>
              </w:tc>
              <w:tc>
                <w:tcPr>
                  <w:tcW w:w="4819" w:type="dxa"/>
                </w:tcPr>
                <w:p w14:paraId="4B2C183A"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J</w:t>
                  </w:r>
                  <w:r>
                    <w:rPr>
                      <w:rFonts w:ascii="Times New Roman" w:eastAsia="DengXian" w:hAnsi="Times New Roman" w:cs="Times New Roman"/>
                      <w:kern w:val="2"/>
                      <w:sz w:val="20"/>
                      <w:szCs w:val="20"/>
                      <w:lang w:eastAsia="zh-CN"/>
                    </w:rPr>
                    <w:t>oint reception by TRPs.</w:t>
                  </w:r>
                </w:p>
              </w:tc>
            </w:tr>
          </w:tbl>
          <w:p w14:paraId="4B2C183C"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ko-KR"/>
              </w:rPr>
            </w:pPr>
          </w:p>
          <w:p w14:paraId="4B2C183D" w14:textId="77777777" w:rsidR="009A6D00" w:rsidRDefault="009A6D00">
            <w:pPr>
              <w:widowControl w:val="0"/>
              <w:kinsoku w:val="0"/>
              <w:overflowPunct w:val="0"/>
              <w:autoSpaceDE w:val="0"/>
              <w:autoSpaceDN w:val="0"/>
              <w:spacing w:after="0" w:line="240" w:lineRule="auto"/>
              <w:jc w:val="both"/>
              <w:rPr>
                <w:rFonts w:ascii="Times New Roman" w:eastAsia="DengXian" w:hAnsi="Times New Roman" w:cs="Times New Roman"/>
                <w:kern w:val="2"/>
                <w:sz w:val="20"/>
                <w:szCs w:val="20"/>
                <w:lang w:eastAsia="zh-CN"/>
              </w:rPr>
            </w:pPr>
          </w:p>
        </w:tc>
      </w:tr>
      <w:tr w:rsidR="009A6D00" w14:paraId="4B2C185B" w14:textId="77777777">
        <w:tc>
          <w:tcPr>
            <w:tcW w:w="1435" w:type="dxa"/>
          </w:tcPr>
          <w:p w14:paraId="4B2C183F" w14:textId="77777777" w:rsidR="009A6D00" w:rsidRDefault="007B3C39">
            <w:pPr>
              <w:widowControl w:val="0"/>
              <w:kinsoku w:val="0"/>
              <w:overflowPunct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lastRenderedPageBreak/>
              <w:t>MediaTek</w:t>
            </w:r>
          </w:p>
        </w:tc>
        <w:tc>
          <w:tcPr>
            <w:tcW w:w="8100" w:type="dxa"/>
          </w:tcPr>
          <w:p w14:paraId="4B2C1840"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For Table 2 (common assumptions): </w:t>
            </w:r>
          </w:p>
          <w:p w14:paraId="4B2C1841" w14:textId="77777777" w:rsidR="009A6D00" w:rsidRDefault="007B3C39">
            <w:pPr>
              <w:widowControl w:val="0"/>
              <w:numPr>
                <w:ilvl w:val="0"/>
                <w:numId w:val="36"/>
              </w:numPr>
              <w:wordWrap w:val="0"/>
              <w:autoSpaceDE w:val="0"/>
              <w:autoSpaceDN w:val="0"/>
              <w:spacing w:after="0" w:line="240" w:lineRule="auto"/>
              <w:ind w:left="162" w:hanging="162"/>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CDL should be applied to both FR1 and FR2. </w:t>
            </w:r>
          </w:p>
          <w:p w14:paraId="4B2C1842" w14:textId="77777777" w:rsidR="009A6D00" w:rsidRDefault="007B3C39">
            <w:pPr>
              <w:widowControl w:val="0"/>
              <w:numPr>
                <w:ilvl w:val="0"/>
                <w:numId w:val="36"/>
              </w:numPr>
              <w:wordWrap w:val="0"/>
              <w:autoSpaceDE w:val="0"/>
              <w:autoSpaceDN w:val="0"/>
              <w:spacing w:after="0" w:line="240" w:lineRule="auto"/>
              <w:ind w:left="162" w:hanging="162"/>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The pathloss difference between TRPs can be 3 or 6 dB.</w:t>
            </w:r>
          </w:p>
          <w:p w14:paraId="4B2C1843" w14:textId="77777777" w:rsidR="009A6D00" w:rsidRDefault="007B3C39">
            <w:pPr>
              <w:widowControl w:val="0"/>
              <w:numPr>
                <w:ilvl w:val="0"/>
                <w:numId w:val="36"/>
              </w:numPr>
              <w:wordWrap w:val="0"/>
              <w:autoSpaceDE w:val="0"/>
              <w:autoSpaceDN w:val="0"/>
              <w:spacing w:after="0" w:line="240" w:lineRule="auto"/>
              <w:ind w:left="162" w:hanging="162"/>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 blockage model, we prefer Option 1 for now unless there is a convincing model for LLS considering both blockage and mobility.</w:t>
            </w:r>
          </w:p>
          <w:p w14:paraId="4B2C1844" w14:textId="77777777" w:rsidR="009A6D00" w:rsidRDefault="007B3C39">
            <w:pPr>
              <w:widowControl w:val="0"/>
              <w:numPr>
                <w:ilvl w:val="0"/>
                <w:numId w:val="36"/>
              </w:numPr>
              <w:wordWrap w:val="0"/>
              <w:autoSpaceDE w:val="0"/>
              <w:autoSpaceDN w:val="0"/>
              <w:spacing w:after="0" w:line="240" w:lineRule="auto"/>
              <w:ind w:left="162" w:hanging="162"/>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 comparing different schemes, it should be sufficient to set the target BLER as 10^-4.</w:t>
            </w:r>
          </w:p>
          <w:p w14:paraId="4B2C1845" w14:textId="77777777" w:rsidR="009A6D00" w:rsidRDefault="007B3C39">
            <w:pPr>
              <w:widowControl w:val="0"/>
              <w:numPr>
                <w:ilvl w:val="0"/>
                <w:numId w:val="36"/>
              </w:numPr>
              <w:wordWrap w:val="0"/>
              <w:autoSpaceDE w:val="0"/>
              <w:autoSpaceDN w:val="0"/>
              <w:spacing w:after="0" w:line="240" w:lineRule="auto"/>
              <w:ind w:left="162" w:hanging="162"/>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Practical channel estimation but noise estimation can be ideal.</w:t>
            </w:r>
          </w:p>
          <w:p w14:paraId="4B2C1846" w14:textId="77777777" w:rsidR="009A6D00" w:rsidRDefault="009A6D00">
            <w:pPr>
              <w:widowControl w:val="0"/>
              <w:wordWrap w:val="0"/>
              <w:autoSpaceDE w:val="0"/>
              <w:autoSpaceDN w:val="0"/>
              <w:spacing w:after="0" w:line="240" w:lineRule="auto"/>
              <w:ind w:left="162"/>
              <w:contextualSpacing/>
              <w:jc w:val="both"/>
              <w:rPr>
                <w:rFonts w:ascii="Times New Roman" w:hAnsi="Times New Roman" w:cs="Times New Roman"/>
                <w:kern w:val="2"/>
                <w:sz w:val="20"/>
                <w:szCs w:val="20"/>
                <w:lang w:eastAsia="ko-KR"/>
              </w:rPr>
            </w:pPr>
          </w:p>
          <w:p w14:paraId="4B2C1847"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 Table 3 (PDCCH):</w:t>
            </w:r>
          </w:p>
          <w:p w14:paraId="4B2C1848" w14:textId="77777777" w:rsidR="009A6D00" w:rsidRDefault="007B3C39">
            <w:pPr>
              <w:widowControl w:val="0"/>
              <w:numPr>
                <w:ilvl w:val="0"/>
                <w:numId w:val="37"/>
              </w:numPr>
              <w:wordWrap w:val="0"/>
              <w:autoSpaceDE w:val="0"/>
              <w:autoSpaceDN w:val="0"/>
              <w:spacing w:after="0" w:line="240" w:lineRule="auto"/>
              <w:ind w:left="162" w:hanging="162"/>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Rel-15 PDCCH with DPS should be the baseline. Spec-transparent SFN should be considered for FR1 as well.</w:t>
            </w:r>
          </w:p>
          <w:p w14:paraId="4B2C1849" w14:textId="77777777" w:rsidR="009A6D00" w:rsidRDefault="007B3C39">
            <w:pPr>
              <w:widowControl w:val="0"/>
              <w:numPr>
                <w:ilvl w:val="0"/>
                <w:numId w:val="37"/>
              </w:numPr>
              <w:wordWrap w:val="0"/>
              <w:autoSpaceDE w:val="0"/>
              <w:autoSpaceDN w:val="0"/>
              <w:spacing w:after="0" w:line="240" w:lineRule="auto"/>
              <w:ind w:left="162" w:hanging="162"/>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AL 4, 8 (to compare with DPS with AL 8, 16, respectively)</w:t>
            </w:r>
          </w:p>
          <w:p w14:paraId="4B2C184A" w14:textId="77777777" w:rsidR="009A6D00" w:rsidRDefault="007B3C39">
            <w:pPr>
              <w:widowControl w:val="0"/>
              <w:numPr>
                <w:ilvl w:val="0"/>
                <w:numId w:val="37"/>
              </w:numPr>
              <w:wordWrap w:val="0"/>
              <w:autoSpaceDE w:val="0"/>
              <w:autoSpaceDN w:val="0"/>
              <w:spacing w:after="0" w:line="240" w:lineRule="auto"/>
              <w:ind w:left="162" w:hanging="162"/>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The CCE-to-REG mapping can be interleaved or non-interleaved. For an interleaved mapping, we prefer one aligned setting among companies.</w:t>
            </w:r>
          </w:p>
          <w:p w14:paraId="4B2C184B" w14:textId="77777777" w:rsidR="009A6D00" w:rsidRDefault="007B3C39">
            <w:pPr>
              <w:widowControl w:val="0"/>
              <w:numPr>
                <w:ilvl w:val="0"/>
                <w:numId w:val="37"/>
              </w:numPr>
              <w:wordWrap w:val="0"/>
              <w:autoSpaceDE w:val="0"/>
              <w:autoSpaceDN w:val="0"/>
              <w:spacing w:after="0" w:line="240" w:lineRule="auto"/>
              <w:ind w:left="162" w:hanging="162"/>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Precoder cycling is applied across REG bundles.</w:t>
            </w:r>
          </w:p>
          <w:p w14:paraId="4B2C184C" w14:textId="77777777" w:rsidR="009A6D00" w:rsidRDefault="007B3C39">
            <w:pPr>
              <w:widowControl w:val="0"/>
              <w:numPr>
                <w:ilvl w:val="0"/>
                <w:numId w:val="37"/>
              </w:numPr>
              <w:wordWrap w:val="0"/>
              <w:autoSpaceDE w:val="0"/>
              <w:autoSpaceDN w:val="0"/>
              <w:spacing w:after="0" w:line="240" w:lineRule="auto"/>
              <w:ind w:left="162" w:hanging="162"/>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REG bundle size = 6</w:t>
            </w:r>
          </w:p>
          <w:p w14:paraId="4B2C184D" w14:textId="77777777" w:rsidR="009A6D00" w:rsidRDefault="007B3C39">
            <w:pPr>
              <w:widowControl w:val="0"/>
              <w:numPr>
                <w:ilvl w:val="0"/>
                <w:numId w:val="37"/>
              </w:numPr>
              <w:wordWrap w:val="0"/>
              <w:autoSpaceDE w:val="0"/>
              <w:autoSpaceDN w:val="0"/>
              <w:spacing w:after="0" w:line="240" w:lineRule="auto"/>
              <w:ind w:left="162" w:hanging="162"/>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SDM can be deprioritized.</w:t>
            </w:r>
          </w:p>
          <w:p w14:paraId="4B2C184E" w14:textId="77777777" w:rsidR="009A6D00" w:rsidRDefault="007B3C39">
            <w:pPr>
              <w:widowControl w:val="0"/>
              <w:numPr>
                <w:ilvl w:val="0"/>
                <w:numId w:val="37"/>
              </w:numPr>
              <w:wordWrap w:val="0"/>
              <w:autoSpaceDE w:val="0"/>
              <w:autoSpaceDN w:val="0"/>
              <w:spacing w:after="0" w:line="240" w:lineRule="auto"/>
              <w:ind w:left="162" w:hanging="162"/>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Number of repetitions: 2, 4</w:t>
            </w:r>
          </w:p>
          <w:p w14:paraId="4B2C184F" w14:textId="77777777" w:rsidR="009A6D00" w:rsidRDefault="009A6D00">
            <w:pPr>
              <w:widowControl w:val="0"/>
              <w:wordWrap w:val="0"/>
              <w:autoSpaceDE w:val="0"/>
              <w:autoSpaceDN w:val="0"/>
              <w:spacing w:after="0" w:line="240" w:lineRule="auto"/>
              <w:ind w:left="162"/>
              <w:contextualSpacing/>
              <w:jc w:val="both"/>
              <w:rPr>
                <w:rFonts w:ascii="Times New Roman" w:hAnsi="Times New Roman" w:cs="Times New Roman"/>
                <w:kern w:val="2"/>
                <w:sz w:val="20"/>
                <w:szCs w:val="20"/>
                <w:lang w:eastAsia="ko-KR"/>
              </w:rPr>
            </w:pPr>
          </w:p>
          <w:p w14:paraId="4B2C1850"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 Table 4 (PUCCH):</w:t>
            </w:r>
          </w:p>
          <w:p w14:paraId="4B2C1851" w14:textId="77777777" w:rsidR="009A6D00" w:rsidRDefault="007B3C39">
            <w:pPr>
              <w:widowControl w:val="0"/>
              <w:numPr>
                <w:ilvl w:val="0"/>
                <w:numId w:val="37"/>
              </w:numPr>
              <w:wordWrap w:val="0"/>
              <w:autoSpaceDE w:val="0"/>
              <w:autoSpaceDN w:val="0"/>
              <w:spacing w:after="0" w:line="240" w:lineRule="auto"/>
              <w:ind w:left="162" w:hanging="162"/>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PUCCH formats 1, 3</w:t>
            </w:r>
          </w:p>
          <w:p w14:paraId="4B2C1852" w14:textId="77777777" w:rsidR="009A6D00" w:rsidRDefault="007B3C39">
            <w:pPr>
              <w:widowControl w:val="0"/>
              <w:numPr>
                <w:ilvl w:val="0"/>
                <w:numId w:val="37"/>
              </w:numPr>
              <w:wordWrap w:val="0"/>
              <w:autoSpaceDE w:val="0"/>
              <w:autoSpaceDN w:val="0"/>
              <w:spacing w:after="0" w:line="240" w:lineRule="auto"/>
              <w:ind w:left="162" w:hanging="162"/>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Whether to enable frequency hopping can be reported by companies</w:t>
            </w:r>
          </w:p>
          <w:p w14:paraId="4B2C1853" w14:textId="77777777" w:rsidR="009A6D00" w:rsidRDefault="007B3C39">
            <w:pPr>
              <w:widowControl w:val="0"/>
              <w:numPr>
                <w:ilvl w:val="0"/>
                <w:numId w:val="37"/>
              </w:numPr>
              <w:wordWrap w:val="0"/>
              <w:autoSpaceDE w:val="0"/>
              <w:autoSpaceDN w:val="0"/>
              <w:spacing w:after="0" w:line="240" w:lineRule="auto"/>
              <w:ind w:left="162" w:hanging="162"/>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Number of repetitions: 2, 4</w:t>
            </w:r>
          </w:p>
          <w:p w14:paraId="4B2C1854"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ko-KR"/>
              </w:rPr>
            </w:pPr>
          </w:p>
          <w:p w14:paraId="4B2C1855"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 Table 5 (PUSCH)</w:t>
            </w:r>
          </w:p>
          <w:p w14:paraId="4B2C1856" w14:textId="77777777" w:rsidR="009A6D00" w:rsidRDefault="007B3C39">
            <w:pPr>
              <w:widowControl w:val="0"/>
              <w:numPr>
                <w:ilvl w:val="0"/>
                <w:numId w:val="37"/>
              </w:numPr>
              <w:wordWrap w:val="0"/>
              <w:autoSpaceDE w:val="0"/>
              <w:autoSpaceDN w:val="0"/>
              <w:spacing w:after="0" w:line="240" w:lineRule="auto"/>
              <w:ind w:left="162" w:hanging="162"/>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DMRS pattern: DM-RS configuration type 1</w:t>
            </w:r>
          </w:p>
          <w:p w14:paraId="4B2C1857" w14:textId="77777777" w:rsidR="009A6D00" w:rsidRDefault="007B3C39">
            <w:pPr>
              <w:widowControl w:val="0"/>
              <w:numPr>
                <w:ilvl w:val="0"/>
                <w:numId w:val="37"/>
              </w:numPr>
              <w:wordWrap w:val="0"/>
              <w:autoSpaceDE w:val="0"/>
              <w:autoSpaceDN w:val="0"/>
              <w:spacing w:after="0" w:line="240" w:lineRule="auto"/>
              <w:ind w:left="162" w:hanging="162"/>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Single-layer transmission</w:t>
            </w:r>
          </w:p>
          <w:p w14:paraId="4B2C1858" w14:textId="77777777" w:rsidR="009A6D00" w:rsidRDefault="007B3C39">
            <w:pPr>
              <w:widowControl w:val="0"/>
              <w:numPr>
                <w:ilvl w:val="0"/>
                <w:numId w:val="37"/>
              </w:numPr>
              <w:wordWrap w:val="0"/>
              <w:autoSpaceDE w:val="0"/>
              <w:autoSpaceDN w:val="0"/>
              <w:spacing w:after="0" w:line="240" w:lineRule="auto"/>
              <w:ind w:left="162" w:hanging="162"/>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Codebook-based UL transmission is baseline.</w:t>
            </w:r>
          </w:p>
          <w:p w14:paraId="4B2C1859" w14:textId="77777777" w:rsidR="009A6D00" w:rsidRDefault="007B3C39">
            <w:pPr>
              <w:widowControl w:val="0"/>
              <w:numPr>
                <w:ilvl w:val="0"/>
                <w:numId w:val="37"/>
              </w:numPr>
              <w:wordWrap w:val="0"/>
              <w:autoSpaceDE w:val="0"/>
              <w:autoSpaceDN w:val="0"/>
              <w:spacing w:after="0" w:line="240" w:lineRule="auto"/>
              <w:ind w:left="162" w:hanging="162"/>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Whether to enable frequency hopping can be reported by companies</w:t>
            </w:r>
          </w:p>
          <w:p w14:paraId="4B2C185A" w14:textId="77777777" w:rsidR="009A6D00" w:rsidRDefault="007B3C39">
            <w:pPr>
              <w:widowControl w:val="0"/>
              <w:numPr>
                <w:ilvl w:val="0"/>
                <w:numId w:val="37"/>
              </w:numPr>
              <w:wordWrap w:val="0"/>
              <w:autoSpaceDE w:val="0"/>
              <w:autoSpaceDN w:val="0"/>
              <w:spacing w:after="0" w:line="240" w:lineRule="auto"/>
              <w:ind w:left="162" w:hanging="162"/>
              <w:contextualSpacing/>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Number of repetitions: 2, 4</w:t>
            </w:r>
          </w:p>
        </w:tc>
      </w:tr>
      <w:tr w:rsidR="009A6D00" w14:paraId="4B2C1888" w14:textId="77777777">
        <w:tc>
          <w:tcPr>
            <w:tcW w:w="1435" w:type="dxa"/>
          </w:tcPr>
          <w:p w14:paraId="4B2C185C" w14:textId="77777777" w:rsidR="009A6D00" w:rsidRDefault="007B3C39">
            <w:pPr>
              <w:widowControl w:val="0"/>
              <w:kinsoku w:val="0"/>
              <w:overflowPunct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Nokia/NSB</w:t>
            </w:r>
          </w:p>
        </w:tc>
        <w:tc>
          <w:tcPr>
            <w:tcW w:w="8100" w:type="dxa"/>
          </w:tcPr>
          <w:p w14:paraId="4B2C185D" w14:textId="77777777" w:rsidR="009A6D00" w:rsidRDefault="007B3C39">
            <w:pPr>
              <w:widowControl w:val="0"/>
              <w:wordWrap w:val="0"/>
              <w:autoSpaceDE w:val="0"/>
              <w:autoSpaceDN w:val="0"/>
              <w:spacing w:after="0" w:line="240" w:lineRule="auto"/>
              <w:jc w:val="both"/>
              <w:rPr>
                <w:rFonts w:ascii="Times New Roman" w:hAnsi="Times New Roman" w:cs="Times New Roman"/>
                <w:b/>
                <w:bCs/>
                <w:kern w:val="2"/>
                <w:sz w:val="20"/>
                <w:szCs w:val="20"/>
                <w:lang w:eastAsia="ko-KR"/>
              </w:rPr>
            </w:pPr>
            <w:r>
              <w:rPr>
                <w:rFonts w:ascii="Times New Roman" w:hAnsi="Times New Roman" w:cs="Times New Roman"/>
                <w:b/>
                <w:bCs/>
                <w:kern w:val="2"/>
                <w:sz w:val="20"/>
                <w:szCs w:val="20"/>
                <w:lang w:eastAsia="ko-KR"/>
              </w:rPr>
              <w:t xml:space="preserve">For Table 2, </w:t>
            </w:r>
          </w:p>
          <w:p w14:paraId="4B2C185E"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Channel model: TDL for FR1 and CDL for FR2 should be ok. No change to the table 2. </w:t>
            </w:r>
          </w:p>
          <w:p w14:paraId="4B2C185F"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Path-loss modeling: x = 0,3, 6 dB</w:t>
            </w:r>
          </w:p>
          <w:p w14:paraId="4B2C1860"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Blockage: option 1. </w:t>
            </w:r>
          </w:p>
          <w:p w14:paraId="4B2C1861"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Target BLER: 10-5. All other targets can be derived by that. </w:t>
            </w:r>
          </w:p>
          <w:p w14:paraId="4B2C1862"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ko-KR"/>
              </w:rPr>
            </w:pPr>
          </w:p>
          <w:p w14:paraId="4B2C1863" w14:textId="77777777" w:rsidR="009A6D00" w:rsidRDefault="007B3C39">
            <w:pPr>
              <w:widowControl w:val="0"/>
              <w:wordWrap w:val="0"/>
              <w:autoSpaceDE w:val="0"/>
              <w:autoSpaceDN w:val="0"/>
              <w:spacing w:after="0" w:line="240" w:lineRule="auto"/>
              <w:jc w:val="both"/>
              <w:rPr>
                <w:rFonts w:ascii="Times New Roman" w:hAnsi="Times New Roman" w:cs="Times New Roman"/>
                <w:b/>
                <w:bCs/>
                <w:kern w:val="2"/>
                <w:sz w:val="20"/>
                <w:szCs w:val="20"/>
                <w:lang w:eastAsia="ko-KR"/>
              </w:rPr>
            </w:pPr>
            <w:r>
              <w:rPr>
                <w:rFonts w:ascii="Times New Roman" w:hAnsi="Times New Roman" w:cs="Times New Roman"/>
                <w:b/>
                <w:bCs/>
                <w:kern w:val="2"/>
                <w:sz w:val="20"/>
                <w:szCs w:val="20"/>
                <w:lang w:eastAsia="ko-KR"/>
              </w:rPr>
              <w:t xml:space="preserve">For Table 3, </w:t>
            </w:r>
          </w:p>
          <w:p w14:paraId="4B2C1864"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Baseline schemes: Rel-15 PDCCH. As several companies highlighted, SFN does not work for FR2. </w:t>
            </w:r>
          </w:p>
          <w:p w14:paraId="4B2C1865"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AL: All AL can be used. If we do not use smaller AL, it may be harder to compare with baseline scheme as maximum that baseline scheme can use is Al = 16. </w:t>
            </w:r>
          </w:p>
          <w:p w14:paraId="4B2C1866"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Interleaving: this may depend on the schemes that company propose. No need to fix. </w:t>
            </w:r>
          </w:p>
          <w:p w14:paraId="4B2C1867"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 of RBs/symbols: remove RBs. Symbols can be 1-3. </w:t>
            </w:r>
          </w:p>
          <w:p w14:paraId="4B2C1868"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Code rates: remove this field. Not make any sense. </w:t>
            </w:r>
          </w:p>
          <w:p w14:paraId="4B2C186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DCI payload: no strong view. 40 bits payload should be good enough. With CRC = 64 bits. </w:t>
            </w:r>
          </w:p>
          <w:p w14:paraId="4B2C186A"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CCE-to-REG mapping: companies to report as this may depend on proposals. </w:t>
            </w:r>
          </w:p>
          <w:p w14:paraId="4B2C186B"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REG bundling size: Companies to report. </w:t>
            </w:r>
          </w:p>
          <w:p w14:paraId="4B2C186C"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Precoding assumptions: Companies to report.</w:t>
            </w:r>
          </w:p>
          <w:p w14:paraId="4B2C186D"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DMRS configuration: Companies to report for SDM case. Otherwise, Rel-15. </w:t>
            </w:r>
          </w:p>
          <w:p w14:paraId="4B2C186E"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Number of repetitions: Companies to report. Depending on the scheme, can be 1/2/4. </w:t>
            </w:r>
          </w:p>
          <w:p w14:paraId="4B2C186F"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Repetition schemes: TDM/FDM/SDM</w:t>
            </w:r>
          </w:p>
          <w:p w14:paraId="4B2C1870"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Receiver assumption: companies to report. </w:t>
            </w:r>
          </w:p>
          <w:p w14:paraId="4B2C1871"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ko-KR"/>
              </w:rPr>
            </w:pPr>
          </w:p>
          <w:p w14:paraId="4B2C1872" w14:textId="77777777" w:rsidR="009A6D00" w:rsidRDefault="007B3C39">
            <w:pPr>
              <w:widowControl w:val="0"/>
              <w:wordWrap w:val="0"/>
              <w:autoSpaceDE w:val="0"/>
              <w:autoSpaceDN w:val="0"/>
              <w:spacing w:after="0" w:line="240" w:lineRule="auto"/>
              <w:jc w:val="both"/>
              <w:rPr>
                <w:rFonts w:ascii="Times New Roman" w:hAnsi="Times New Roman" w:cs="Times New Roman"/>
                <w:b/>
                <w:bCs/>
                <w:kern w:val="2"/>
                <w:sz w:val="20"/>
                <w:szCs w:val="20"/>
                <w:lang w:eastAsia="ko-KR"/>
              </w:rPr>
            </w:pPr>
            <w:r>
              <w:rPr>
                <w:rFonts w:ascii="Times New Roman" w:hAnsi="Times New Roman" w:cs="Times New Roman"/>
                <w:b/>
                <w:bCs/>
                <w:kern w:val="2"/>
                <w:sz w:val="20"/>
                <w:szCs w:val="20"/>
                <w:lang w:eastAsia="ko-KR"/>
              </w:rPr>
              <w:t xml:space="preserve">For Table 4, </w:t>
            </w:r>
          </w:p>
          <w:p w14:paraId="4B2C1873"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lastRenderedPageBreak/>
              <w:t xml:space="preserve">Baseline scheme: Rel-15 PUCCH repetition </w:t>
            </w:r>
          </w:p>
          <w:p w14:paraId="4B2C1874"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PUCCH format: Companies to report. Can be format 0, 1 and 3. </w:t>
            </w:r>
          </w:p>
          <w:p w14:paraId="4B2C1875"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 of RBs/symbols: Companies to report, and this may depend on the scheme. </w:t>
            </w:r>
          </w:p>
          <w:p w14:paraId="4B2C1876"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Code rates: Companies to report. </w:t>
            </w:r>
          </w:p>
          <w:p w14:paraId="4B2C1877"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Frequency hopping: enable/disable </w:t>
            </w:r>
          </w:p>
          <w:p w14:paraId="4B2C1878"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Number of repetitions: 2, 4, 8</w:t>
            </w:r>
          </w:p>
          <w:p w14:paraId="4B2C187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Repetition schemes: TDM</w:t>
            </w:r>
          </w:p>
          <w:p w14:paraId="4B2C187A"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Receiver assumption: Companies to report. </w:t>
            </w:r>
          </w:p>
          <w:p w14:paraId="4B2C187B" w14:textId="77777777" w:rsidR="009A6D00" w:rsidRDefault="009A6D00">
            <w:pPr>
              <w:widowControl w:val="0"/>
              <w:wordWrap w:val="0"/>
              <w:autoSpaceDE w:val="0"/>
              <w:autoSpaceDN w:val="0"/>
              <w:spacing w:after="0" w:line="240" w:lineRule="auto"/>
              <w:jc w:val="both"/>
              <w:rPr>
                <w:rFonts w:ascii="Times New Roman" w:hAnsi="Times New Roman" w:cs="Times New Roman"/>
                <w:kern w:val="2"/>
                <w:sz w:val="20"/>
                <w:szCs w:val="20"/>
                <w:lang w:eastAsia="ko-KR"/>
              </w:rPr>
            </w:pPr>
          </w:p>
          <w:p w14:paraId="4B2C187C" w14:textId="77777777" w:rsidR="009A6D00" w:rsidRDefault="007B3C39">
            <w:pPr>
              <w:widowControl w:val="0"/>
              <w:wordWrap w:val="0"/>
              <w:autoSpaceDE w:val="0"/>
              <w:autoSpaceDN w:val="0"/>
              <w:spacing w:after="0" w:line="240" w:lineRule="auto"/>
              <w:jc w:val="both"/>
              <w:rPr>
                <w:rFonts w:ascii="Times New Roman" w:hAnsi="Times New Roman" w:cs="Times New Roman"/>
                <w:b/>
                <w:bCs/>
                <w:kern w:val="2"/>
                <w:sz w:val="20"/>
                <w:szCs w:val="20"/>
                <w:lang w:eastAsia="ko-KR"/>
              </w:rPr>
            </w:pPr>
            <w:r>
              <w:rPr>
                <w:rFonts w:ascii="Times New Roman" w:hAnsi="Times New Roman" w:cs="Times New Roman"/>
                <w:b/>
                <w:bCs/>
                <w:kern w:val="2"/>
                <w:sz w:val="20"/>
                <w:szCs w:val="20"/>
                <w:lang w:eastAsia="ko-KR"/>
              </w:rPr>
              <w:t xml:space="preserve">For Table 5, </w:t>
            </w:r>
          </w:p>
          <w:p w14:paraId="4B2C187D"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Baseline scheme: Rel-16 PUSCH repetition type A and B. </w:t>
            </w:r>
          </w:p>
          <w:p w14:paraId="4B2C187E"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 of RBs/symbols: not needed. Payload size may be much better to define this. </w:t>
            </w:r>
          </w:p>
          <w:p w14:paraId="4B2C187F"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DMRS pattern: Companies to report. </w:t>
            </w:r>
          </w:p>
          <w:p w14:paraId="4B2C1880"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 of layers: 1 and 2. </w:t>
            </w:r>
          </w:p>
          <w:p w14:paraId="4B2C1881"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Code rates: lower and moderate code rates. Companies to report exact MCS. </w:t>
            </w:r>
          </w:p>
          <w:p w14:paraId="4B2C1882"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Frequency hopping: enable/disable. </w:t>
            </w:r>
          </w:p>
          <w:p w14:paraId="4B2C1883"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UL transmission scheme: companies to report. </w:t>
            </w:r>
          </w:p>
          <w:p w14:paraId="4B2C1884"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Redundancy Version: not needed to fix. Companies to report.  </w:t>
            </w:r>
          </w:p>
          <w:p w14:paraId="4B2C1885"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Number of repetitions: 2, 4, 8. </w:t>
            </w:r>
          </w:p>
          <w:p w14:paraId="4B2C1886"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Repetition schemes: TDM</w:t>
            </w:r>
          </w:p>
          <w:p w14:paraId="4B2C1887"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Receiver assumption: Companies to report.</w:t>
            </w:r>
          </w:p>
        </w:tc>
      </w:tr>
      <w:tr w:rsidR="009A6D00" w14:paraId="4B2C189A" w14:textId="77777777">
        <w:tc>
          <w:tcPr>
            <w:tcW w:w="1435" w:type="dxa"/>
          </w:tcPr>
          <w:p w14:paraId="4B2C1889" w14:textId="77777777" w:rsidR="009A6D00" w:rsidRDefault="007B3C39">
            <w:pPr>
              <w:widowControl w:val="0"/>
              <w:kinsoku w:val="0"/>
              <w:overflowPunct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lastRenderedPageBreak/>
              <w:t>Futurewei</w:t>
            </w:r>
          </w:p>
        </w:tc>
        <w:tc>
          <w:tcPr>
            <w:tcW w:w="8100" w:type="dxa"/>
          </w:tcPr>
          <w:p w14:paraId="4B2C188A" w14:textId="77777777" w:rsidR="009A6D00" w:rsidRDefault="007B3C39">
            <w:pPr>
              <w:widowControl w:val="0"/>
              <w:wordWrap w:val="0"/>
              <w:autoSpaceDE w:val="0"/>
              <w:autoSpaceDN w:val="0"/>
              <w:spacing w:after="0" w:line="240" w:lineRule="auto"/>
              <w:jc w:val="both"/>
              <w:rPr>
                <w:rFonts w:ascii="Times New Roman" w:hAnsi="Times New Roman" w:cs="Times New Roman"/>
                <w:b/>
                <w:bCs/>
                <w:kern w:val="2"/>
                <w:sz w:val="20"/>
                <w:szCs w:val="20"/>
                <w:lang w:eastAsia="ko-KR"/>
              </w:rPr>
            </w:pPr>
            <w:r>
              <w:rPr>
                <w:rFonts w:ascii="Times New Roman" w:hAnsi="Times New Roman" w:cs="Times New Roman"/>
                <w:b/>
                <w:bCs/>
                <w:kern w:val="2"/>
                <w:sz w:val="20"/>
                <w:szCs w:val="20"/>
                <w:lang w:eastAsia="ko-KR"/>
              </w:rPr>
              <w:t>Table 2</w:t>
            </w:r>
          </w:p>
          <w:p w14:paraId="4B2C188B"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Path-loss of 0 dB gap as baseline; may allow up to +/- 6 dB gap. Even larger gaps may be simulated and reported by companies</w:t>
            </w:r>
          </w:p>
          <w:p w14:paraId="4B2C188C"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Blockage: Option 1 Rel-16 </w:t>
            </w:r>
          </w:p>
          <w:p w14:paraId="4B2C188D"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Target BLER of 10^-5 should be included for control channels, including PDCCH/PUCCH, as generally control channels should be made more reliable than data channels. For PUSCH it should fine to simulate up to 10^-4.</w:t>
            </w:r>
          </w:p>
          <w:p w14:paraId="4B2C188E"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As a general comment, there can be a lot of details in the schemes/enhancements/parameters, and the tables may not need to capture all possible ones. Those not listed in the tables can still be considered and reported.</w:t>
            </w:r>
          </w:p>
          <w:p w14:paraId="4B2C188F" w14:textId="77777777" w:rsidR="009A6D00" w:rsidRDefault="007B3C39">
            <w:pPr>
              <w:widowControl w:val="0"/>
              <w:wordWrap w:val="0"/>
              <w:autoSpaceDE w:val="0"/>
              <w:autoSpaceDN w:val="0"/>
              <w:spacing w:after="0" w:line="240" w:lineRule="auto"/>
              <w:jc w:val="both"/>
              <w:rPr>
                <w:rFonts w:ascii="Times New Roman" w:hAnsi="Times New Roman" w:cs="Times New Roman"/>
                <w:b/>
                <w:bCs/>
                <w:kern w:val="2"/>
                <w:sz w:val="20"/>
                <w:szCs w:val="20"/>
                <w:lang w:eastAsia="ko-KR"/>
              </w:rPr>
            </w:pPr>
            <w:r>
              <w:rPr>
                <w:rFonts w:ascii="Times New Roman" w:hAnsi="Times New Roman" w:cs="Times New Roman"/>
                <w:b/>
                <w:bCs/>
                <w:kern w:val="2"/>
                <w:sz w:val="20"/>
                <w:szCs w:val="20"/>
                <w:lang w:eastAsia="ko-KR"/>
              </w:rPr>
              <w:t>Table 3</w:t>
            </w:r>
          </w:p>
          <w:p w14:paraId="4B2C1890"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Baseline Option 1 Rel-15 PDCCH</w:t>
            </w:r>
          </w:p>
          <w:p w14:paraId="4B2C1891"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AL of at least 8 or 16 should be included</w:t>
            </w:r>
          </w:p>
          <w:p w14:paraId="4B2C1892"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Repetition schemes of TDM/FDM should be included. It is questionable how SDM may be used for PDCCH</w:t>
            </w:r>
          </w:p>
          <w:p w14:paraId="4B2C1893" w14:textId="77777777" w:rsidR="009A6D00" w:rsidRDefault="007B3C39">
            <w:pPr>
              <w:widowControl w:val="0"/>
              <w:wordWrap w:val="0"/>
              <w:autoSpaceDE w:val="0"/>
              <w:autoSpaceDN w:val="0"/>
              <w:spacing w:after="0" w:line="240" w:lineRule="auto"/>
              <w:jc w:val="both"/>
              <w:rPr>
                <w:rFonts w:ascii="Times New Roman" w:hAnsi="Times New Roman" w:cs="Times New Roman"/>
                <w:b/>
                <w:bCs/>
                <w:kern w:val="2"/>
                <w:sz w:val="20"/>
                <w:szCs w:val="20"/>
                <w:lang w:eastAsia="ko-KR"/>
              </w:rPr>
            </w:pPr>
            <w:r>
              <w:rPr>
                <w:rFonts w:ascii="Times New Roman" w:hAnsi="Times New Roman" w:cs="Times New Roman"/>
                <w:b/>
                <w:bCs/>
                <w:kern w:val="2"/>
                <w:sz w:val="20"/>
                <w:szCs w:val="20"/>
                <w:lang w:eastAsia="ko-KR"/>
              </w:rPr>
              <w:t>Table 4</w:t>
            </w:r>
          </w:p>
          <w:p w14:paraId="4B2C1894"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PUCCH format 0 or 4 should be the focus</w:t>
            </w:r>
          </w:p>
          <w:p w14:paraId="4B2C1895"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Repetition of 2, 4, and 8 may be considered</w:t>
            </w:r>
          </w:p>
          <w:p w14:paraId="4B2C1896"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Receiver assumption of soft combining or chase combining can be included, and companies should also report in which scenarios the assumption may hold (e.g., fast backhaul and tightly synchronized TRPs)</w:t>
            </w:r>
          </w:p>
          <w:p w14:paraId="4B2C1897" w14:textId="77777777" w:rsidR="009A6D00" w:rsidRDefault="007B3C39">
            <w:pPr>
              <w:widowControl w:val="0"/>
              <w:wordWrap w:val="0"/>
              <w:autoSpaceDE w:val="0"/>
              <w:autoSpaceDN w:val="0"/>
              <w:spacing w:after="0" w:line="240" w:lineRule="auto"/>
              <w:jc w:val="both"/>
              <w:rPr>
                <w:rFonts w:ascii="Times New Roman" w:hAnsi="Times New Roman" w:cs="Times New Roman"/>
                <w:b/>
                <w:bCs/>
                <w:kern w:val="2"/>
                <w:sz w:val="20"/>
                <w:szCs w:val="20"/>
                <w:lang w:eastAsia="ko-KR"/>
              </w:rPr>
            </w:pPr>
            <w:r>
              <w:rPr>
                <w:rFonts w:ascii="Times New Roman" w:hAnsi="Times New Roman" w:cs="Times New Roman"/>
                <w:b/>
                <w:bCs/>
                <w:kern w:val="2"/>
                <w:sz w:val="20"/>
                <w:szCs w:val="20"/>
                <w:lang w:eastAsia="ko-KR"/>
              </w:rPr>
              <w:t>Table 4</w:t>
            </w:r>
          </w:p>
          <w:p w14:paraId="4B2C1898"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Repetition of 2 and 4 may be considered</w:t>
            </w:r>
          </w:p>
          <w:p w14:paraId="4B2C189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Receiver assumption of soft combining or chase combining can be included, and companies should also report in which scenarios the assumption may hold (e.g., fast backhaul and tightly synchronized TRPs)</w:t>
            </w:r>
          </w:p>
        </w:tc>
      </w:tr>
      <w:tr w:rsidR="009A6D00" w14:paraId="4B2C192A" w14:textId="77777777">
        <w:tc>
          <w:tcPr>
            <w:tcW w:w="1435" w:type="dxa"/>
          </w:tcPr>
          <w:p w14:paraId="4B2C189B" w14:textId="77777777" w:rsidR="009A6D00" w:rsidRDefault="007B3C39">
            <w:pPr>
              <w:widowControl w:val="0"/>
              <w:kinsoku w:val="0"/>
              <w:overflowPunct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hAnsi="Times New Roman" w:cs="Times New Roman"/>
                <w:kern w:val="2"/>
                <w:sz w:val="20"/>
                <w:szCs w:val="20"/>
                <w:lang w:eastAsia="ko-KR"/>
              </w:rPr>
              <w:t>Samsung</w:t>
            </w:r>
          </w:p>
        </w:tc>
        <w:tc>
          <w:tcPr>
            <w:tcW w:w="8100" w:type="dxa"/>
          </w:tcPr>
          <w:p w14:paraId="4B2C189C" w14:textId="77777777" w:rsidR="009A6D00" w:rsidRDefault="007B3C39">
            <w:pPr>
              <w:keepNext/>
              <w:widowControl w:val="0"/>
              <w:numPr>
                <w:ilvl w:val="0"/>
                <w:numId w:val="27"/>
              </w:numPr>
              <w:wordWrap w:val="0"/>
              <w:autoSpaceDE w:val="0"/>
              <w:autoSpaceDN w:val="0"/>
              <w:spacing w:after="0" w:line="240" w:lineRule="auto"/>
              <w:ind w:left="0" w:firstLine="0"/>
              <w:jc w:val="center"/>
              <w:rPr>
                <w:rFonts w:ascii="Times New Roman" w:hAnsi="Times New Roman" w:cs="Times New Roman"/>
                <w:bCs/>
                <w:kern w:val="2"/>
                <w:sz w:val="20"/>
                <w:szCs w:val="20"/>
                <w:lang w:eastAsia="ko-KR"/>
              </w:rPr>
            </w:pPr>
            <w:r>
              <w:rPr>
                <w:rFonts w:ascii="Times New Roman" w:hAnsi="Times New Roman" w:cs="Times New Roman"/>
                <w:bCs/>
                <w:kern w:val="2"/>
                <w:sz w:val="20"/>
                <w:szCs w:val="20"/>
                <w:lang w:eastAsia="ko-KR"/>
              </w:rPr>
              <w:t>Common assumptions for PDCCH/PUCCH/PUSCH</w:t>
            </w:r>
          </w:p>
          <w:tbl>
            <w:tblPr>
              <w:tblStyle w:val="TableGrid2"/>
              <w:tblW w:w="9535" w:type="dxa"/>
              <w:tblLayout w:type="fixed"/>
              <w:tblLook w:val="04A0" w:firstRow="1" w:lastRow="0" w:firstColumn="1" w:lastColumn="0" w:noHBand="0" w:noVBand="1"/>
            </w:tblPr>
            <w:tblGrid>
              <w:gridCol w:w="3114"/>
              <w:gridCol w:w="6421"/>
            </w:tblGrid>
            <w:tr w:rsidR="009A6D00" w14:paraId="4B2C189F" w14:textId="77777777">
              <w:tc>
                <w:tcPr>
                  <w:tcW w:w="3114" w:type="dxa"/>
                  <w:shd w:val="clear" w:color="auto" w:fill="D9D9D9"/>
                  <w:vAlign w:val="center"/>
                </w:tcPr>
                <w:p w14:paraId="4B2C189D"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Parameters</w:t>
                  </w:r>
                </w:p>
              </w:tc>
              <w:tc>
                <w:tcPr>
                  <w:tcW w:w="6421" w:type="dxa"/>
                  <w:shd w:val="clear" w:color="auto" w:fill="D9D9D9"/>
                </w:tcPr>
                <w:p w14:paraId="4B2C189E"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Potential values</w:t>
                  </w:r>
                </w:p>
              </w:tc>
            </w:tr>
            <w:tr w:rsidR="009A6D00" w14:paraId="4B2C18A2" w14:textId="77777777">
              <w:tc>
                <w:tcPr>
                  <w:tcW w:w="3114" w:type="dxa"/>
                  <w:vAlign w:val="center"/>
                </w:tcPr>
                <w:p w14:paraId="4B2C18A0"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The number of TRPs</w:t>
                  </w:r>
                </w:p>
              </w:tc>
              <w:tc>
                <w:tcPr>
                  <w:tcW w:w="6421" w:type="dxa"/>
                </w:tcPr>
                <w:p w14:paraId="4B2C18A1"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2</w:t>
                  </w:r>
                </w:p>
              </w:tc>
            </w:tr>
            <w:tr w:rsidR="009A6D00" w14:paraId="4B2C18A6" w14:textId="77777777">
              <w:trPr>
                <w:trHeight w:val="702"/>
              </w:trPr>
              <w:tc>
                <w:tcPr>
                  <w:tcW w:w="3114" w:type="dxa"/>
                  <w:vAlign w:val="center"/>
                </w:tcPr>
                <w:p w14:paraId="4B2C18A3"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Channel model</w:t>
                  </w:r>
                </w:p>
              </w:tc>
              <w:tc>
                <w:tcPr>
                  <w:tcW w:w="6421" w:type="dxa"/>
                </w:tcPr>
                <w:p w14:paraId="4B2C18A4"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TDL for FR1</w:t>
                  </w:r>
                </w:p>
                <w:p w14:paraId="4B2C18A5"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CDL for FR2</w:t>
                  </w:r>
                </w:p>
              </w:tc>
            </w:tr>
            <w:tr w:rsidR="009A6D00" w14:paraId="4B2C18A9" w14:textId="77777777">
              <w:tc>
                <w:tcPr>
                  <w:tcW w:w="3114" w:type="dxa"/>
                  <w:vAlign w:val="center"/>
                </w:tcPr>
                <w:p w14:paraId="4B2C18A7"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Path-loss modeling</w:t>
                  </w:r>
                </w:p>
              </w:tc>
              <w:tc>
                <w:tcPr>
                  <w:tcW w:w="6421" w:type="dxa"/>
                </w:tcPr>
                <w:p w14:paraId="4B2C18A8"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[0, 3, 6] dB gap between TRPs</w:t>
                  </w:r>
                </w:p>
              </w:tc>
            </w:tr>
            <w:tr w:rsidR="009A6D00" w14:paraId="4B2C18AD" w14:textId="77777777">
              <w:tc>
                <w:tcPr>
                  <w:tcW w:w="3114" w:type="dxa"/>
                  <w:vAlign w:val="center"/>
                </w:tcPr>
                <w:p w14:paraId="4B2C18AA"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Blockage</w:t>
                  </w:r>
                </w:p>
              </w:tc>
              <w:tc>
                <w:tcPr>
                  <w:tcW w:w="6421" w:type="dxa"/>
                </w:tcPr>
                <w:p w14:paraId="4B2C18AB"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Option 1 (baseline)</w:t>
                  </w:r>
                </w:p>
                <w:p w14:paraId="4B2C18AC"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lastRenderedPageBreak/>
                    <w:t>Option 2 (optional)</w:t>
                  </w:r>
                </w:p>
              </w:tc>
            </w:tr>
            <w:tr w:rsidR="009A6D00" w14:paraId="4B2C18B0" w14:textId="77777777">
              <w:tc>
                <w:tcPr>
                  <w:tcW w:w="3114" w:type="dxa"/>
                  <w:vAlign w:val="center"/>
                </w:tcPr>
                <w:p w14:paraId="4B2C18AE"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lastRenderedPageBreak/>
                    <w:t>Target BLER</w:t>
                  </w:r>
                </w:p>
              </w:tc>
              <w:tc>
                <w:tcPr>
                  <w:tcW w:w="6421" w:type="dxa"/>
                </w:tcPr>
                <w:p w14:paraId="4B2C18AF"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[10^-3, 10^-4]</w:t>
                  </w:r>
                </w:p>
              </w:tc>
            </w:tr>
          </w:tbl>
          <w:p w14:paraId="4B2C18B1" w14:textId="77777777" w:rsidR="009A6D00" w:rsidRDefault="009A6D00">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p>
          <w:p w14:paraId="4B2C18B2" w14:textId="77777777" w:rsidR="009A6D00" w:rsidRDefault="007B3C39">
            <w:pPr>
              <w:keepNext/>
              <w:widowControl w:val="0"/>
              <w:numPr>
                <w:ilvl w:val="0"/>
                <w:numId w:val="27"/>
              </w:numPr>
              <w:wordWrap w:val="0"/>
              <w:autoSpaceDE w:val="0"/>
              <w:autoSpaceDN w:val="0"/>
              <w:spacing w:after="0" w:line="240" w:lineRule="auto"/>
              <w:ind w:left="0" w:firstLine="0"/>
              <w:jc w:val="center"/>
              <w:rPr>
                <w:rFonts w:ascii="Times New Roman" w:hAnsi="Times New Roman" w:cs="Times New Roman"/>
                <w:bCs/>
                <w:kern w:val="2"/>
                <w:sz w:val="20"/>
                <w:szCs w:val="20"/>
                <w:lang w:eastAsia="ko-KR"/>
              </w:rPr>
            </w:pPr>
            <w:r>
              <w:rPr>
                <w:rFonts w:ascii="Times New Roman" w:hAnsi="Times New Roman" w:cs="Times New Roman"/>
                <w:bCs/>
                <w:kern w:val="2"/>
                <w:sz w:val="20"/>
                <w:szCs w:val="20"/>
                <w:lang w:eastAsia="ko-KR"/>
              </w:rPr>
              <w:t>Detailed assumptions for PDCCH</w:t>
            </w:r>
          </w:p>
          <w:tbl>
            <w:tblPr>
              <w:tblStyle w:val="TableGrid2"/>
              <w:tblW w:w="7753" w:type="dxa"/>
              <w:tblLayout w:type="fixed"/>
              <w:tblLook w:val="04A0" w:firstRow="1" w:lastRow="0" w:firstColumn="1" w:lastColumn="0" w:noHBand="0" w:noVBand="1"/>
            </w:tblPr>
            <w:tblGrid>
              <w:gridCol w:w="3218"/>
              <w:gridCol w:w="4535"/>
            </w:tblGrid>
            <w:tr w:rsidR="009A6D00" w14:paraId="4B2C18B5" w14:textId="77777777">
              <w:tc>
                <w:tcPr>
                  <w:tcW w:w="3218" w:type="dxa"/>
                  <w:shd w:val="clear" w:color="auto" w:fill="D9D9D9"/>
                  <w:vAlign w:val="center"/>
                </w:tcPr>
                <w:p w14:paraId="4B2C18B3"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Parameters</w:t>
                  </w:r>
                </w:p>
              </w:tc>
              <w:tc>
                <w:tcPr>
                  <w:tcW w:w="4535" w:type="dxa"/>
                  <w:shd w:val="clear" w:color="auto" w:fill="D9D9D9"/>
                </w:tcPr>
                <w:p w14:paraId="4B2C18B4"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Potential values</w:t>
                  </w:r>
                </w:p>
              </w:tc>
            </w:tr>
            <w:tr w:rsidR="009A6D00" w14:paraId="4B2C18B8" w14:textId="77777777">
              <w:tc>
                <w:tcPr>
                  <w:tcW w:w="3218" w:type="dxa"/>
                  <w:vAlign w:val="center"/>
                </w:tcPr>
                <w:p w14:paraId="4B2C18B6"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Baseline schemes</w:t>
                  </w:r>
                </w:p>
              </w:tc>
              <w:tc>
                <w:tcPr>
                  <w:tcW w:w="4535" w:type="dxa"/>
                </w:tcPr>
                <w:p w14:paraId="4B2C18B7"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Option 1: Rel-15 PDCCH</w:t>
                  </w:r>
                </w:p>
              </w:tc>
            </w:tr>
            <w:tr w:rsidR="009A6D00" w14:paraId="4B2C18BB" w14:textId="77777777">
              <w:tc>
                <w:tcPr>
                  <w:tcW w:w="3218" w:type="dxa"/>
                  <w:vAlign w:val="center"/>
                </w:tcPr>
                <w:p w14:paraId="4B2C18B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AL</w:t>
                  </w:r>
                </w:p>
              </w:tc>
              <w:tc>
                <w:tcPr>
                  <w:tcW w:w="4535" w:type="dxa"/>
                </w:tcPr>
                <w:p w14:paraId="4B2C18BA"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4,</w:t>
                  </w:r>
                  <w:r>
                    <w:rPr>
                      <w:rFonts w:ascii="Times New Roman" w:hAnsi="Times New Roman" w:cs="Times New Roman" w:hint="eastAsia"/>
                      <w:kern w:val="2"/>
                      <w:sz w:val="20"/>
                      <w:szCs w:val="20"/>
                      <w:lang w:eastAsia="ko-KR"/>
                    </w:rPr>
                    <w:t xml:space="preserve"> </w:t>
                  </w:r>
                  <w:r>
                    <w:rPr>
                      <w:rFonts w:ascii="Times New Roman" w:hAnsi="Times New Roman" w:cs="Times New Roman"/>
                      <w:kern w:val="2"/>
                      <w:sz w:val="20"/>
                      <w:szCs w:val="20"/>
                      <w:lang w:eastAsia="ko-KR"/>
                    </w:rPr>
                    <w:t>8,</w:t>
                  </w:r>
                  <w:r>
                    <w:rPr>
                      <w:rFonts w:ascii="Times New Roman" w:hAnsi="Times New Roman" w:cs="Times New Roman" w:hint="eastAsia"/>
                      <w:kern w:val="2"/>
                      <w:sz w:val="20"/>
                      <w:szCs w:val="20"/>
                      <w:lang w:eastAsia="ko-KR"/>
                    </w:rPr>
                    <w:t xml:space="preserve"> </w:t>
                  </w:r>
                  <w:r>
                    <w:rPr>
                      <w:rFonts w:ascii="Times New Roman" w:hAnsi="Times New Roman" w:cs="Times New Roman"/>
                      <w:kern w:val="2"/>
                      <w:sz w:val="20"/>
                      <w:szCs w:val="20"/>
                      <w:lang w:eastAsia="ko-KR"/>
                    </w:rPr>
                    <w:t>16</w:t>
                  </w:r>
                </w:p>
              </w:tc>
            </w:tr>
            <w:tr w:rsidR="009A6D00" w14:paraId="4B2C18BE" w14:textId="77777777">
              <w:tc>
                <w:tcPr>
                  <w:tcW w:w="3218" w:type="dxa"/>
                  <w:vAlign w:val="center"/>
                </w:tcPr>
                <w:p w14:paraId="4B2C18BC"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Interleaving</w:t>
                  </w:r>
                </w:p>
              </w:tc>
              <w:tc>
                <w:tcPr>
                  <w:tcW w:w="4535" w:type="dxa"/>
                </w:tcPr>
                <w:p w14:paraId="4B2C18BD"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Companies provide input</w:t>
                  </w:r>
                </w:p>
              </w:tc>
            </w:tr>
            <w:tr w:rsidR="009A6D00" w14:paraId="4B2C18C1" w14:textId="77777777">
              <w:tc>
                <w:tcPr>
                  <w:tcW w:w="3218" w:type="dxa"/>
                  <w:vAlign w:val="center"/>
                </w:tcPr>
                <w:p w14:paraId="4B2C18BF"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of RBs/symbols</w:t>
                  </w:r>
                </w:p>
              </w:tc>
              <w:tc>
                <w:tcPr>
                  <w:tcW w:w="4535" w:type="dxa"/>
                </w:tcPr>
                <w:p w14:paraId="4B2C18C0"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1 or 2 symbol, # of RBs depends on the AL</w:t>
                  </w:r>
                </w:p>
              </w:tc>
            </w:tr>
            <w:tr w:rsidR="009A6D00" w14:paraId="4B2C18C4" w14:textId="77777777">
              <w:tc>
                <w:tcPr>
                  <w:tcW w:w="3218" w:type="dxa"/>
                  <w:vAlign w:val="center"/>
                </w:tcPr>
                <w:p w14:paraId="4B2C18C2"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Code rates</w:t>
                  </w:r>
                </w:p>
              </w:tc>
              <w:tc>
                <w:tcPr>
                  <w:tcW w:w="4535" w:type="dxa"/>
                </w:tcPr>
                <w:p w14:paraId="4B2C18C3"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Depends on the AL and DCI payload.</w:t>
                  </w:r>
                </w:p>
              </w:tc>
            </w:tr>
            <w:tr w:rsidR="009A6D00" w14:paraId="4B2C18C7" w14:textId="77777777">
              <w:tc>
                <w:tcPr>
                  <w:tcW w:w="3218" w:type="dxa"/>
                  <w:vAlign w:val="center"/>
                </w:tcPr>
                <w:p w14:paraId="4B2C18C5"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DCI payload</w:t>
                  </w:r>
                </w:p>
              </w:tc>
              <w:tc>
                <w:tcPr>
                  <w:tcW w:w="4535" w:type="dxa"/>
                </w:tcPr>
                <w:p w14:paraId="4B2C18C6"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40 bits</w:t>
                  </w:r>
                </w:p>
              </w:tc>
            </w:tr>
            <w:tr w:rsidR="009A6D00" w14:paraId="4B2C18CA" w14:textId="77777777">
              <w:tc>
                <w:tcPr>
                  <w:tcW w:w="3218" w:type="dxa"/>
                  <w:vAlign w:val="center"/>
                </w:tcPr>
                <w:p w14:paraId="4B2C18C8"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CCE-to-REG mapping</w:t>
                  </w:r>
                </w:p>
              </w:tc>
              <w:tc>
                <w:tcPr>
                  <w:tcW w:w="4535" w:type="dxa"/>
                </w:tcPr>
                <w:p w14:paraId="4B2C18C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Depends on interleaving</w:t>
                  </w:r>
                </w:p>
              </w:tc>
            </w:tr>
            <w:tr w:rsidR="009A6D00" w14:paraId="4B2C18CD" w14:textId="77777777">
              <w:tc>
                <w:tcPr>
                  <w:tcW w:w="3218" w:type="dxa"/>
                  <w:vAlign w:val="center"/>
                </w:tcPr>
                <w:p w14:paraId="4B2C18CB"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REG bundling size</w:t>
                  </w:r>
                </w:p>
              </w:tc>
              <w:tc>
                <w:tcPr>
                  <w:tcW w:w="4535" w:type="dxa"/>
                </w:tcPr>
                <w:p w14:paraId="4B2C18CC"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Depends on interleaving</w:t>
                  </w:r>
                </w:p>
              </w:tc>
            </w:tr>
            <w:tr w:rsidR="009A6D00" w14:paraId="4B2C18D0" w14:textId="77777777">
              <w:tc>
                <w:tcPr>
                  <w:tcW w:w="3218" w:type="dxa"/>
                  <w:vAlign w:val="center"/>
                </w:tcPr>
                <w:p w14:paraId="4B2C18CE"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Precoding assumptions</w:t>
                  </w:r>
                </w:p>
              </w:tc>
              <w:tc>
                <w:tcPr>
                  <w:tcW w:w="4535" w:type="dxa"/>
                </w:tcPr>
                <w:p w14:paraId="4B2C18CF"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Precoder cycling with granularity of REG-bundle</w:t>
                  </w:r>
                </w:p>
              </w:tc>
            </w:tr>
            <w:tr w:rsidR="009A6D00" w14:paraId="4B2C18D3" w14:textId="77777777">
              <w:tc>
                <w:tcPr>
                  <w:tcW w:w="3218" w:type="dxa"/>
                  <w:vAlign w:val="center"/>
                </w:tcPr>
                <w:p w14:paraId="4B2C18D1"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DMRS configuration</w:t>
                  </w:r>
                </w:p>
              </w:tc>
              <w:tc>
                <w:tcPr>
                  <w:tcW w:w="4535" w:type="dxa"/>
                </w:tcPr>
                <w:p w14:paraId="4B2C18D2"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Rel-15 DMRS configuration</w:t>
                  </w:r>
                </w:p>
              </w:tc>
            </w:tr>
            <w:tr w:rsidR="009A6D00" w14:paraId="4B2C18D6" w14:textId="77777777">
              <w:tc>
                <w:tcPr>
                  <w:tcW w:w="3218" w:type="dxa"/>
                  <w:vAlign w:val="center"/>
                </w:tcPr>
                <w:p w14:paraId="4B2C18D4"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Number of repetitions</w:t>
                  </w:r>
                </w:p>
              </w:tc>
              <w:tc>
                <w:tcPr>
                  <w:tcW w:w="4535" w:type="dxa"/>
                </w:tcPr>
                <w:p w14:paraId="4B2C18D5"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2, 4, 8</w:t>
                  </w:r>
                </w:p>
              </w:tc>
            </w:tr>
            <w:tr w:rsidR="009A6D00" w14:paraId="4B2C18D9" w14:textId="77777777">
              <w:tc>
                <w:tcPr>
                  <w:tcW w:w="3218" w:type="dxa"/>
                  <w:vAlign w:val="center"/>
                </w:tcPr>
                <w:p w14:paraId="4B2C18D7"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Repetition schemes</w:t>
                  </w:r>
                </w:p>
              </w:tc>
              <w:tc>
                <w:tcPr>
                  <w:tcW w:w="4535" w:type="dxa"/>
                </w:tcPr>
                <w:p w14:paraId="4B2C18D8"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rPr>
                    <w:t>TDM/FDM</w:t>
                  </w:r>
                </w:p>
              </w:tc>
            </w:tr>
            <w:tr w:rsidR="009A6D00" w14:paraId="4B2C18DC" w14:textId="77777777">
              <w:tc>
                <w:tcPr>
                  <w:tcW w:w="3218" w:type="dxa"/>
                  <w:vAlign w:val="center"/>
                </w:tcPr>
                <w:p w14:paraId="4B2C18DA"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xml:space="preserve">Receiver assumption </w:t>
                  </w:r>
                </w:p>
              </w:tc>
              <w:tc>
                <w:tcPr>
                  <w:tcW w:w="4535" w:type="dxa"/>
                </w:tcPr>
                <w:p w14:paraId="4B2C18DB" w14:textId="77777777" w:rsidR="009A6D00" w:rsidRDefault="007B3C39">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r>
                    <w:rPr>
                      <w:rFonts w:ascii="Times New Roman" w:hAnsi="Times New Roman" w:cs="Times New Roman"/>
                      <w:kern w:val="2"/>
                      <w:sz w:val="20"/>
                      <w:szCs w:val="20"/>
                      <w:lang w:eastAsia="ko-KR"/>
                    </w:rPr>
                    <w:t>with or without soft combining</w:t>
                  </w:r>
                </w:p>
              </w:tc>
            </w:tr>
          </w:tbl>
          <w:p w14:paraId="4B2C18DD" w14:textId="77777777" w:rsidR="009A6D00" w:rsidRDefault="009A6D00">
            <w:pPr>
              <w:widowControl w:val="0"/>
              <w:wordWrap w:val="0"/>
              <w:autoSpaceDE w:val="0"/>
              <w:autoSpaceDN w:val="0"/>
              <w:spacing w:after="0" w:line="240" w:lineRule="auto"/>
              <w:jc w:val="both"/>
              <w:rPr>
                <w:rFonts w:ascii="Times New Roman" w:eastAsia="DengXian" w:hAnsi="Times New Roman" w:cs="Times New Roman"/>
                <w:kern w:val="2"/>
                <w:sz w:val="20"/>
                <w:szCs w:val="20"/>
                <w:lang w:eastAsia="zh-CN"/>
              </w:rPr>
            </w:pPr>
          </w:p>
          <w:p w14:paraId="4B2C18DE" w14:textId="77777777" w:rsidR="009A6D00" w:rsidRDefault="007B3C39">
            <w:pPr>
              <w:keepNext/>
              <w:widowControl w:val="0"/>
              <w:numPr>
                <w:ilvl w:val="0"/>
                <w:numId w:val="27"/>
              </w:numPr>
              <w:wordWrap w:val="0"/>
              <w:autoSpaceDE w:val="0"/>
              <w:autoSpaceDN w:val="0"/>
              <w:spacing w:after="0" w:line="240" w:lineRule="auto"/>
              <w:ind w:left="0" w:firstLine="0"/>
              <w:jc w:val="center"/>
              <w:rPr>
                <w:rFonts w:ascii="Times New Roman" w:hAnsi="Times New Roman" w:cs="Times New Roman"/>
                <w:bCs/>
                <w:kern w:val="2"/>
                <w:sz w:val="20"/>
                <w:szCs w:val="20"/>
                <w:lang w:eastAsia="ko-KR"/>
              </w:rPr>
            </w:pPr>
            <w:r>
              <w:rPr>
                <w:rFonts w:ascii="Times New Roman" w:hAnsi="Times New Roman" w:cs="Times New Roman"/>
                <w:bCs/>
                <w:kern w:val="2"/>
                <w:sz w:val="20"/>
                <w:szCs w:val="20"/>
                <w:lang w:eastAsia="ko-KR"/>
              </w:rPr>
              <w:t>Detailed assumptions for PUCCH</w:t>
            </w:r>
          </w:p>
          <w:tbl>
            <w:tblPr>
              <w:tblStyle w:val="TableGrid2"/>
              <w:tblW w:w="7753" w:type="dxa"/>
              <w:tblLayout w:type="fixed"/>
              <w:tblLook w:val="04A0" w:firstRow="1" w:lastRow="0" w:firstColumn="1" w:lastColumn="0" w:noHBand="0" w:noVBand="1"/>
            </w:tblPr>
            <w:tblGrid>
              <w:gridCol w:w="3218"/>
              <w:gridCol w:w="4535"/>
            </w:tblGrid>
            <w:tr w:rsidR="009A6D00" w14:paraId="4B2C18E1" w14:textId="77777777">
              <w:tc>
                <w:tcPr>
                  <w:tcW w:w="3218" w:type="dxa"/>
                  <w:shd w:val="clear" w:color="auto" w:fill="D9D9D9"/>
                  <w:vAlign w:val="center"/>
                </w:tcPr>
                <w:p w14:paraId="4B2C18DF"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Parameters</w:t>
                  </w:r>
                </w:p>
              </w:tc>
              <w:tc>
                <w:tcPr>
                  <w:tcW w:w="4535" w:type="dxa"/>
                  <w:shd w:val="clear" w:color="auto" w:fill="D9D9D9"/>
                </w:tcPr>
                <w:p w14:paraId="4B2C18E0"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Potential values</w:t>
                  </w:r>
                </w:p>
              </w:tc>
            </w:tr>
            <w:tr w:rsidR="009A6D00" w14:paraId="4B2C18E4" w14:textId="77777777">
              <w:tc>
                <w:tcPr>
                  <w:tcW w:w="3218" w:type="dxa"/>
                  <w:vAlign w:val="center"/>
                </w:tcPr>
                <w:p w14:paraId="4B2C18E2"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rPr>
                    <w:t>Baseline scheme</w:t>
                  </w:r>
                </w:p>
              </w:tc>
              <w:tc>
                <w:tcPr>
                  <w:tcW w:w="4535" w:type="dxa"/>
                </w:tcPr>
                <w:p w14:paraId="4B2C18E3"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Rel-15/-16 PUCCH repetition</w:t>
                  </w:r>
                </w:p>
              </w:tc>
            </w:tr>
            <w:tr w:rsidR="009A6D00" w14:paraId="4B2C18E9" w14:textId="77777777">
              <w:tc>
                <w:tcPr>
                  <w:tcW w:w="3218" w:type="dxa"/>
                  <w:vAlign w:val="center"/>
                </w:tcPr>
                <w:p w14:paraId="4B2C18E5"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rPr>
                    <w:t>PUCCH format</w:t>
                  </w:r>
                </w:p>
              </w:tc>
              <w:tc>
                <w:tcPr>
                  <w:tcW w:w="4535" w:type="dxa"/>
                </w:tcPr>
                <w:p w14:paraId="4B2C18E6"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hint="eastAsia"/>
                      <w:kern w:val="2"/>
                      <w:sz w:val="20"/>
                      <w:szCs w:val="20"/>
                      <w:lang w:eastAsia="ko-KR"/>
                    </w:rPr>
                    <w:t>Format 2 for</w:t>
                  </w:r>
                  <w:r>
                    <w:rPr>
                      <w:rFonts w:ascii="Times New Roman" w:hAnsi="Times New Roman" w:cs="Times New Roman"/>
                      <w:kern w:val="2"/>
                      <w:sz w:val="20"/>
                      <w:szCs w:val="20"/>
                      <w:lang w:eastAsia="ko-KR"/>
                    </w:rPr>
                    <w:t xml:space="preserve"> short PUCCH</w:t>
                  </w:r>
                </w:p>
                <w:p w14:paraId="4B2C18E7"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Format 3 for long PUCCH</w:t>
                  </w:r>
                </w:p>
                <w:p w14:paraId="4B2C18E8"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w:t>
                  </w:r>
                  <w:r>
                    <w:rPr>
                      <w:rFonts w:ascii="Times New Roman" w:hAnsi="Times New Roman" w:cs="Times New Roman" w:hint="eastAsia"/>
                      <w:kern w:val="2"/>
                      <w:sz w:val="20"/>
                      <w:szCs w:val="20"/>
                      <w:lang w:eastAsia="ko-KR"/>
                    </w:rPr>
                    <w:t>F</w:t>
                  </w:r>
                  <w:r>
                    <w:rPr>
                      <w:rFonts w:ascii="Times New Roman" w:hAnsi="Times New Roman" w:cs="Times New Roman"/>
                      <w:kern w:val="2"/>
                      <w:sz w:val="20"/>
                      <w:szCs w:val="20"/>
                      <w:lang w:eastAsia="ko-KR"/>
                    </w:rPr>
                    <w:t>or both short and long PUCCH formats, the performance evaluation should be performed according to various UCI payloads including HARQ-ACK/SR/CSI report cases.)</w:t>
                  </w:r>
                </w:p>
              </w:tc>
            </w:tr>
            <w:tr w:rsidR="009A6D00" w14:paraId="4B2C18EF" w14:textId="77777777">
              <w:tc>
                <w:tcPr>
                  <w:tcW w:w="3218" w:type="dxa"/>
                  <w:vAlign w:val="center"/>
                </w:tcPr>
                <w:p w14:paraId="4B2C18EA"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rPr>
                    <w:t># of RBs/symbols</w:t>
                  </w:r>
                </w:p>
              </w:tc>
              <w:tc>
                <w:tcPr>
                  <w:tcW w:w="4535" w:type="dxa"/>
                </w:tcPr>
                <w:p w14:paraId="4B2C18EB"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 of RBs: up to companies</w:t>
                  </w:r>
                </w:p>
                <w:p w14:paraId="4B2C18EC"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hint="eastAsia"/>
                      <w:kern w:val="2"/>
                      <w:sz w:val="20"/>
                      <w:szCs w:val="20"/>
                      <w:lang w:eastAsia="ko-KR"/>
                    </w:rPr>
                    <w:t># of symbols:</w:t>
                  </w:r>
                </w:p>
                <w:p w14:paraId="4B2C18ED"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2 symbols for Format 2</w:t>
                  </w:r>
                </w:p>
                <w:p w14:paraId="4B2C18EE"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4 symbols for Format 3</w:t>
                  </w:r>
                </w:p>
              </w:tc>
            </w:tr>
            <w:tr w:rsidR="009A6D00" w14:paraId="4B2C18F2" w14:textId="77777777">
              <w:tc>
                <w:tcPr>
                  <w:tcW w:w="3218" w:type="dxa"/>
                  <w:vAlign w:val="center"/>
                </w:tcPr>
                <w:p w14:paraId="4B2C18F0"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rPr>
                    <w:t>Code rates</w:t>
                  </w:r>
                </w:p>
              </w:tc>
              <w:tc>
                <w:tcPr>
                  <w:tcW w:w="4535" w:type="dxa"/>
                </w:tcPr>
                <w:p w14:paraId="4B2C18F1"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Depends on UCI size and available REs for PUCCH</w:t>
                  </w:r>
                </w:p>
              </w:tc>
            </w:tr>
            <w:tr w:rsidR="009A6D00" w14:paraId="4B2C18F5" w14:textId="77777777">
              <w:tc>
                <w:tcPr>
                  <w:tcW w:w="3218" w:type="dxa"/>
                  <w:vAlign w:val="center"/>
                </w:tcPr>
                <w:p w14:paraId="4B2C18F3"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rPr>
                    <w:t>Frequency hopping</w:t>
                  </w:r>
                </w:p>
              </w:tc>
              <w:tc>
                <w:tcPr>
                  <w:tcW w:w="4535" w:type="dxa"/>
                </w:tcPr>
                <w:p w14:paraId="4B2C18F4"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U</w:t>
                  </w:r>
                  <w:r>
                    <w:rPr>
                      <w:rFonts w:ascii="Times New Roman" w:hAnsi="Times New Roman" w:cs="Times New Roman" w:hint="eastAsia"/>
                      <w:kern w:val="2"/>
                      <w:sz w:val="20"/>
                      <w:szCs w:val="20"/>
                      <w:lang w:eastAsia="ko-KR"/>
                    </w:rPr>
                    <w:t xml:space="preserve">p </w:t>
                  </w:r>
                  <w:r>
                    <w:rPr>
                      <w:rFonts w:ascii="Times New Roman" w:hAnsi="Times New Roman" w:cs="Times New Roman"/>
                      <w:kern w:val="2"/>
                      <w:sz w:val="20"/>
                      <w:szCs w:val="20"/>
                      <w:lang w:eastAsia="ko-KR"/>
                    </w:rPr>
                    <w:t>to companies</w:t>
                  </w:r>
                </w:p>
              </w:tc>
            </w:tr>
            <w:tr w:rsidR="009A6D00" w14:paraId="4B2C18F8" w14:textId="77777777">
              <w:tc>
                <w:tcPr>
                  <w:tcW w:w="3218" w:type="dxa"/>
                  <w:vAlign w:val="center"/>
                </w:tcPr>
                <w:p w14:paraId="4B2C18F6"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rPr>
                    <w:t>Number of repetitions</w:t>
                  </w:r>
                </w:p>
              </w:tc>
              <w:tc>
                <w:tcPr>
                  <w:tcW w:w="4535" w:type="dxa"/>
                </w:tcPr>
                <w:p w14:paraId="4B2C18F7"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hint="eastAsia"/>
                      <w:kern w:val="2"/>
                      <w:sz w:val="20"/>
                      <w:szCs w:val="20"/>
                      <w:lang w:eastAsia="ko-KR"/>
                    </w:rPr>
                    <w:t>2, 4, 8</w:t>
                  </w:r>
                </w:p>
              </w:tc>
            </w:tr>
            <w:tr w:rsidR="009A6D00" w14:paraId="4B2C18FB" w14:textId="77777777">
              <w:tc>
                <w:tcPr>
                  <w:tcW w:w="3218" w:type="dxa"/>
                  <w:vAlign w:val="center"/>
                </w:tcPr>
                <w:p w14:paraId="4B2C18F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rPr>
                    <w:t>Repetition schemes</w:t>
                  </w:r>
                </w:p>
              </w:tc>
              <w:tc>
                <w:tcPr>
                  <w:tcW w:w="4535" w:type="dxa"/>
                </w:tcPr>
                <w:p w14:paraId="4B2C18FA"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hint="eastAsia"/>
                      <w:kern w:val="2"/>
                      <w:sz w:val="20"/>
                      <w:szCs w:val="20"/>
                      <w:lang w:eastAsia="ko-KR"/>
                    </w:rPr>
                    <w:t>TDM</w:t>
                  </w:r>
                </w:p>
              </w:tc>
            </w:tr>
            <w:tr w:rsidR="009A6D00" w14:paraId="4B2C18FE" w14:textId="77777777">
              <w:tc>
                <w:tcPr>
                  <w:tcW w:w="3218" w:type="dxa"/>
                  <w:vAlign w:val="center"/>
                </w:tcPr>
                <w:p w14:paraId="4B2C18FC"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rPr>
                    <w:t>Receiver assumption</w:t>
                  </w:r>
                </w:p>
              </w:tc>
              <w:tc>
                <w:tcPr>
                  <w:tcW w:w="4535" w:type="dxa"/>
                </w:tcPr>
                <w:p w14:paraId="4B2C18FD"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with or without soft combining</w:t>
                  </w:r>
                </w:p>
              </w:tc>
            </w:tr>
          </w:tbl>
          <w:p w14:paraId="4B2C18FF" w14:textId="77777777" w:rsidR="009A6D00" w:rsidRDefault="009A6D00">
            <w:pPr>
              <w:widowControl w:val="0"/>
              <w:wordWrap w:val="0"/>
              <w:autoSpaceDE w:val="0"/>
              <w:autoSpaceDN w:val="0"/>
              <w:spacing w:after="0" w:line="240" w:lineRule="auto"/>
              <w:jc w:val="center"/>
              <w:rPr>
                <w:rFonts w:ascii="Times New Roman" w:hAnsi="Times New Roman" w:cs="Times New Roman"/>
                <w:kern w:val="2"/>
                <w:sz w:val="20"/>
                <w:szCs w:val="20"/>
                <w:lang w:eastAsia="ko-KR"/>
              </w:rPr>
            </w:pPr>
          </w:p>
          <w:p w14:paraId="4B2C1900" w14:textId="77777777" w:rsidR="009A6D00" w:rsidRDefault="007B3C39">
            <w:pPr>
              <w:widowControl w:val="0"/>
              <w:wordWrap w:val="0"/>
              <w:autoSpaceDE w:val="0"/>
              <w:autoSpaceDN w:val="0"/>
              <w:spacing w:after="0" w:line="240" w:lineRule="auto"/>
              <w:jc w:val="center"/>
              <w:rPr>
                <w:rFonts w:ascii="Malgun Gothic" w:hAnsi="Malgun Gothic" w:cs="Arial"/>
                <w:kern w:val="2"/>
                <w:sz w:val="20"/>
                <w:szCs w:val="20"/>
                <w:lang w:eastAsia="ko-KR"/>
              </w:rPr>
            </w:pPr>
            <w:r>
              <w:rPr>
                <w:rFonts w:ascii="Times New Roman" w:hAnsi="Times New Roman" w:cs="Times New Roman"/>
                <w:kern w:val="2"/>
                <w:sz w:val="20"/>
                <w:szCs w:val="20"/>
                <w:lang w:eastAsia="ko-KR"/>
              </w:rPr>
              <w:t>Detailed assumptions for PU</w:t>
            </w:r>
            <w:r>
              <w:rPr>
                <w:rFonts w:ascii="DengXian" w:eastAsia="DengXian" w:hAnsi="DengXian" w:cs="Times New Roman" w:hint="eastAsia"/>
                <w:kern w:val="2"/>
                <w:sz w:val="20"/>
                <w:szCs w:val="20"/>
                <w:lang w:eastAsia="zh-CN"/>
              </w:rPr>
              <w:t>S</w:t>
            </w:r>
            <w:r>
              <w:rPr>
                <w:rFonts w:ascii="Times New Roman" w:hAnsi="Times New Roman" w:cs="Times New Roman"/>
                <w:kern w:val="2"/>
                <w:sz w:val="20"/>
                <w:szCs w:val="20"/>
                <w:lang w:eastAsia="ko-KR"/>
              </w:rPr>
              <w:t>CH</w:t>
            </w:r>
          </w:p>
          <w:tbl>
            <w:tblPr>
              <w:tblStyle w:val="TableGrid2"/>
              <w:tblW w:w="7753" w:type="dxa"/>
              <w:tblLayout w:type="fixed"/>
              <w:tblLook w:val="04A0" w:firstRow="1" w:lastRow="0" w:firstColumn="1" w:lastColumn="0" w:noHBand="0" w:noVBand="1"/>
            </w:tblPr>
            <w:tblGrid>
              <w:gridCol w:w="3218"/>
              <w:gridCol w:w="4535"/>
            </w:tblGrid>
            <w:tr w:rsidR="009A6D00" w14:paraId="4B2C1903" w14:textId="77777777">
              <w:tc>
                <w:tcPr>
                  <w:tcW w:w="3218" w:type="dxa"/>
                  <w:shd w:val="clear" w:color="auto" w:fill="D9D9D9"/>
                  <w:vAlign w:val="center"/>
                </w:tcPr>
                <w:p w14:paraId="4B2C1901"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Parameters</w:t>
                  </w:r>
                </w:p>
              </w:tc>
              <w:tc>
                <w:tcPr>
                  <w:tcW w:w="4535" w:type="dxa"/>
                  <w:shd w:val="clear" w:color="auto" w:fill="D9D9D9"/>
                </w:tcPr>
                <w:p w14:paraId="4B2C1902"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Potential values</w:t>
                  </w:r>
                </w:p>
              </w:tc>
            </w:tr>
            <w:tr w:rsidR="009A6D00" w14:paraId="4B2C1906" w14:textId="77777777">
              <w:tc>
                <w:tcPr>
                  <w:tcW w:w="3218" w:type="dxa"/>
                  <w:vAlign w:val="center"/>
                </w:tcPr>
                <w:p w14:paraId="4B2C1904"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rPr>
                    <w:t>Baseline scheme</w:t>
                  </w:r>
                </w:p>
              </w:tc>
              <w:tc>
                <w:tcPr>
                  <w:tcW w:w="4535" w:type="dxa"/>
                </w:tcPr>
                <w:p w14:paraId="4B2C1905"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Rel-15/-16 PUSCH repetition</w:t>
                  </w:r>
                </w:p>
              </w:tc>
            </w:tr>
            <w:tr w:rsidR="009A6D00" w14:paraId="4B2C1909" w14:textId="77777777">
              <w:tc>
                <w:tcPr>
                  <w:tcW w:w="3218" w:type="dxa"/>
                  <w:vAlign w:val="center"/>
                </w:tcPr>
                <w:p w14:paraId="4B2C1907"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W</w:t>
                  </w:r>
                  <w:r>
                    <w:rPr>
                      <w:rFonts w:ascii="Times New Roman" w:hAnsi="Times New Roman" w:cs="Times New Roman" w:hint="eastAsia"/>
                      <w:kern w:val="2"/>
                      <w:sz w:val="20"/>
                      <w:szCs w:val="20"/>
                      <w:lang w:eastAsia="ko-KR"/>
                    </w:rPr>
                    <w:t>aveform</w:t>
                  </w:r>
                </w:p>
              </w:tc>
              <w:tc>
                <w:tcPr>
                  <w:tcW w:w="4535" w:type="dxa"/>
                </w:tcPr>
                <w:p w14:paraId="4B2C1908"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hint="eastAsia"/>
                      <w:kern w:val="2"/>
                      <w:sz w:val="20"/>
                      <w:szCs w:val="20"/>
                      <w:lang w:eastAsia="ko-KR"/>
                    </w:rPr>
                    <w:t>C</w:t>
                  </w:r>
                  <w:r>
                    <w:rPr>
                      <w:rFonts w:ascii="Times New Roman" w:hAnsi="Times New Roman" w:cs="Times New Roman"/>
                      <w:kern w:val="2"/>
                      <w:sz w:val="20"/>
                      <w:szCs w:val="20"/>
                      <w:lang w:eastAsia="ko-KR"/>
                    </w:rPr>
                    <w:t>P-OFDM</w:t>
                  </w:r>
                </w:p>
              </w:tc>
            </w:tr>
            <w:tr w:rsidR="009A6D00" w14:paraId="4B2C190C" w14:textId="77777777">
              <w:tc>
                <w:tcPr>
                  <w:tcW w:w="3218" w:type="dxa"/>
                  <w:vAlign w:val="center"/>
                </w:tcPr>
                <w:p w14:paraId="4B2C190A"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rPr>
                    <w:t># of RBs/symbols</w:t>
                  </w:r>
                </w:p>
              </w:tc>
              <w:tc>
                <w:tcPr>
                  <w:tcW w:w="4535" w:type="dxa"/>
                </w:tcPr>
                <w:p w14:paraId="4B2C190B"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U</w:t>
                  </w:r>
                  <w:r>
                    <w:rPr>
                      <w:rFonts w:ascii="Times New Roman" w:hAnsi="Times New Roman" w:cs="Times New Roman" w:hint="eastAsia"/>
                      <w:kern w:val="2"/>
                      <w:sz w:val="20"/>
                      <w:szCs w:val="20"/>
                      <w:lang w:eastAsia="ko-KR"/>
                    </w:rPr>
                    <w:t xml:space="preserve">p </w:t>
                  </w:r>
                  <w:r>
                    <w:rPr>
                      <w:rFonts w:ascii="Times New Roman" w:hAnsi="Times New Roman" w:cs="Times New Roman"/>
                      <w:kern w:val="2"/>
                      <w:sz w:val="20"/>
                      <w:szCs w:val="20"/>
                      <w:lang w:eastAsia="ko-KR"/>
                    </w:rPr>
                    <w:t>to companies</w:t>
                  </w:r>
                </w:p>
              </w:tc>
            </w:tr>
            <w:tr w:rsidR="009A6D00" w14:paraId="4B2C190F" w14:textId="77777777">
              <w:tc>
                <w:tcPr>
                  <w:tcW w:w="3218" w:type="dxa"/>
                  <w:vAlign w:val="center"/>
                </w:tcPr>
                <w:p w14:paraId="4B2C190D"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rPr>
                    <w:t>DMRS pattern</w:t>
                  </w:r>
                </w:p>
              </w:tc>
              <w:tc>
                <w:tcPr>
                  <w:tcW w:w="4535" w:type="dxa"/>
                </w:tcPr>
                <w:p w14:paraId="4B2C190E"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DM-RS configuration type 1</w:t>
                  </w:r>
                </w:p>
              </w:tc>
            </w:tr>
            <w:tr w:rsidR="009A6D00" w14:paraId="4B2C1912" w14:textId="77777777">
              <w:tc>
                <w:tcPr>
                  <w:tcW w:w="3218" w:type="dxa"/>
                  <w:vAlign w:val="center"/>
                </w:tcPr>
                <w:p w14:paraId="4B2C1910"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rPr>
                    <w:t># of layers</w:t>
                  </w:r>
                </w:p>
              </w:tc>
              <w:tc>
                <w:tcPr>
                  <w:tcW w:w="4535" w:type="dxa"/>
                </w:tcPr>
                <w:p w14:paraId="4B2C1911"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hint="eastAsia"/>
                      <w:kern w:val="2"/>
                      <w:sz w:val="20"/>
                      <w:szCs w:val="20"/>
                      <w:lang w:eastAsia="ko-KR"/>
                    </w:rPr>
                    <w:t>1, 2</w:t>
                  </w:r>
                </w:p>
              </w:tc>
            </w:tr>
            <w:tr w:rsidR="009A6D00" w14:paraId="4B2C1915" w14:textId="77777777">
              <w:tc>
                <w:tcPr>
                  <w:tcW w:w="3218" w:type="dxa"/>
                  <w:vAlign w:val="center"/>
                </w:tcPr>
                <w:p w14:paraId="4B2C1913"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rPr>
                    <w:t>Code rates</w:t>
                  </w:r>
                </w:p>
              </w:tc>
              <w:tc>
                <w:tcPr>
                  <w:tcW w:w="4535" w:type="dxa"/>
                </w:tcPr>
                <w:p w14:paraId="4B2C1914"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Depending on RBs/layers/payload bits</w:t>
                  </w:r>
                </w:p>
              </w:tc>
            </w:tr>
            <w:tr w:rsidR="009A6D00" w14:paraId="4B2C1918" w14:textId="77777777">
              <w:tc>
                <w:tcPr>
                  <w:tcW w:w="3218" w:type="dxa"/>
                  <w:vAlign w:val="center"/>
                </w:tcPr>
                <w:p w14:paraId="4B2C1916"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rPr>
                    <w:t>Frequency hopping</w:t>
                  </w:r>
                </w:p>
              </w:tc>
              <w:tc>
                <w:tcPr>
                  <w:tcW w:w="4535" w:type="dxa"/>
                </w:tcPr>
                <w:p w14:paraId="4B2C1917"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U</w:t>
                  </w:r>
                  <w:r>
                    <w:rPr>
                      <w:rFonts w:ascii="Times New Roman" w:hAnsi="Times New Roman" w:cs="Times New Roman" w:hint="eastAsia"/>
                      <w:kern w:val="2"/>
                      <w:sz w:val="20"/>
                      <w:szCs w:val="20"/>
                      <w:lang w:eastAsia="ko-KR"/>
                    </w:rPr>
                    <w:t xml:space="preserve">p </w:t>
                  </w:r>
                  <w:r>
                    <w:rPr>
                      <w:rFonts w:ascii="Times New Roman" w:hAnsi="Times New Roman" w:cs="Times New Roman"/>
                      <w:kern w:val="2"/>
                      <w:sz w:val="20"/>
                      <w:szCs w:val="20"/>
                      <w:lang w:eastAsia="ko-KR"/>
                    </w:rPr>
                    <w:t>to companies</w:t>
                  </w:r>
                </w:p>
              </w:tc>
            </w:tr>
            <w:tr w:rsidR="009A6D00" w14:paraId="4B2C191B" w14:textId="77777777">
              <w:tc>
                <w:tcPr>
                  <w:tcW w:w="3218" w:type="dxa"/>
                  <w:vAlign w:val="center"/>
                </w:tcPr>
                <w:p w14:paraId="4B2C1919"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rPr>
                    <w:t>UL transmission scheme</w:t>
                  </w:r>
                </w:p>
              </w:tc>
              <w:tc>
                <w:tcPr>
                  <w:tcW w:w="4535" w:type="dxa"/>
                </w:tcPr>
                <w:p w14:paraId="4B2C191A"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Codebook based UL transmission is baseline. Non-codebook based can be optional.</w:t>
                  </w:r>
                </w:p>
              </w:tc>
            </w:tr>
            <w:tr w:rsidR="009A6D00" w14:paraId="4B2C191E" w14:textId="77777777">
              <w:tc>
                <w:tcPr>
                  <w:tcW w:w="3218" w:type="dxa"/>
                  <w:vAlign w:val="center"/>
                </w:tcPr>
                <w:p w14:paraId="4B2C191C"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rPr>
                    <w:t>Redundancy Version</w:t>
                  </w:r>
                </w:p>
              </w:tc>
              <w:tc>
                <w:tcPr>
                  <w:tcW w:w="4535" w:type="dxa"/>
                </w:tcPr>
                <w:p w14:paraId="4B2C191D"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Based on PUSCH repetition typeA</w:t>
                  </w:r>
                </w:p>
              </w:tc>
            </w:tr>
            <w:tr w:rsidR="009A6D00" w14:paraId="4B2C1921" w14:textId="77777777">
              <w:tc>
                <w:tcPr>
                  <w:tcW w:w="3218" w:type="dxa"/>
                  <w:vAlign w:val="center"/>
                </w:tcPr>
                <w:p w14:paraId="4B2C191F"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rPr>
                  </w:pPr>
                  <w:r>
                    <w:rPr>
                      <w:rFonts w:ascii="Times New Roman" w:hAnsi="Times New Roman" w:cs="Times New Roman"/>
                      <w:kern w:val="2"/>
                      <w:sz w:val="20"/>
                      <w:szCs w:val="20"/>
                    </w:rPr>
                    <w:t>Number of repetitions</w:t>
                  </w:r>
                </w:p>
              </w:tc>
              <w:tc>
                <w:tcPr>
                  <w:tcW w:w="4535" w:type="dxa"/>
                </w:tcPr>
                <w:p w14:paraId="4B2C1920"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hint="eastAsia"/>
                      <w:kern w:val="2"/>
                      <w:sz w:val="20"/>
                      <w:szCs w:val="20"/>
                      <w:lang w:eastAsia="ko-KR"/>
                    </w:rPr>
                    <w:t>2, 4, 8</w:t>
                  </w:r>
                </w:p>
              </w:tc>
            </w:tr>
            <w:tr w:rsidR="009A6D00" w14:paraId="4B2C1924" w14:textId="77777777">
              <w:tc>
                <w:tcPr>
                  <w:tcW w:w="3218" w:type="dxa"/>
                  <w:vAlign w:val="center"/>
                </w:tcPr>
                <w:p w14:paraId="4B2C1922"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rPr>
                  </w:pPr>
                  <w:r>
                    <w:rPr>
                      <w:rFonts w:ascii="Times New Roman" w:hAnsi="Times New Roman" w:cs="Times New Roman"/>
                      <w:kern w:val="2"/>
                      <w:sz w:val="20"/>
                      <w:szCs w:val="20"/>
                    </w:rPr>
                    <w:t>Repetition schemes</w:t>
                  </w:r>
                </w:p>
              </w:tc>
              <w:tc>
                <w:tcPr>
                  <w:tcW w:w="4535" w:type="dxa"/>
                </w:tcPr>
                <w:p w14:paraId="4B2C1923"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hint="eastAsia"/>
                      <w:kern w:val="2"/>
                      <w:sz w:val="20"/>
                      <w:szCs w:val="20"/>
                      <w:lang w:eastAsia="ko-KR"/>
                    </w:rPr>
                    <w:t>TDM</w:t>
                  </w:r>
                </w:p>
              </w:tc>
            </w:tr>
            <w:tr w:rsidR="009A6D00" w14:paraId="4B2C1927" w14:textId="77777777">
              <w:tc>
                <w:tcPr>
                  <w:tcW w:w="3218" w:type="dxa"/>
                  <w:vAlign w:val="center"/>
                </w:tcPr>
                <w:p w14:paraId="4B2C1925"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rPr>
                  </w:pPr>
                  <w:r>
                    <w:rPr>
                      <w:rFonts w:ascii="Times New Roman" w:hAnsi="Times New Roman" w:cs="Times New Roman"/>
                      <w:kern w:val="2"/>
                      <w:sz w:val="20"/>
                      <w:szCs w:val="20"/>
                    </w:rPr>
                    <w:t>Receiver assumption</w:t>
                  </w:r>
                </w:p>
              </w:tc>
              <w:tc>
                <w:tcPr>
                  <w:tcW w:w="4535" w:type="dxa"/>
                </w:tcPr>
                <w:p w14:paraId="4B2C1926" w14:textId="77777777" w:rsidR="009A6D00" w:rsidRDefault="007B3C39">
                  <w:pPr>
                    <w:widowControl w:val="0"/>
                    <w:wordWrap w:val="0"/>
                    <w:autoSpaceDE w:val="0"/>
                    <w:autoSpaceDN w:val="0"/>
                    <w:spacing w:after="0" w:line="240" w:lineRule="auto"/>
                    <w:jc w:val="both"/>
                    <w:rPr>
                      <w:rFonts w:ascii="Times New Roman" w:hAnsi="Times New Roman" w:cs="Times New Roman"/>
                      <w:kern w:val="2"/>
                      <w:sz w:val="20"/>
                      <w:szCs w:val="20"/>
                      <w:lang w:eastAsia="ko-KR"/>
                    </w:rPr>
                  </w:pPr>
                  <w:r>
                    <w:rPr>
                      <w:rFonts w:ascii="Times New Roman" w:hAnsi="Times New Roman" w:cs="Times New Roman"/>
                      <w:kern w:val="2"/>
                      <w:sz w:val="20"/>
                      <w:szCs w:val="20"/>
                      <w:lang w:eastAsia="ko-KR"/>
                    </w:rPr>
                    <w:t>with or without soft combining</w:t>
                  </w:r>
                </w:p>
              </w:tc>
            </w:tr>
          </w:tbl>
          <w:p w14:paraId="4B2C1928" w14:textId="77777777" w:rsidR="009A6D00" w:rsidRDefault="009A6D00">
            <w:pPr>
              <w:widowControl w:val="0"/>
              <w:wordWrap w:val="0"/>
              <w:autoSpaceDE w:val="0"/>
              <w:autoSpaceDN w:val="0"/>
              <w:spacing w:after="0" w:line="240" w:lineRule="auto"/>
              <w:jc w:val="both"/>
              <w:rPr>
                <w:rFonts w:ascii="Malgun Gothic" w:hAnsi="Malgun Gothic" w:cs="Arial"/>
                <w:kern w:val="2"/>
                <w:sz w:val="20"/>
                <w:szCs w:val="20"/>
                <w:lang w:eastAsia="ko-KR"/>
              </w:rPr>
            </w:pPr>
          </w:p>
          <w:p w14:paraId="4B2C1929" w14:textId="77777777" w:rsidR="009A6D00" w:rsidRDefault="009A6D00">
            <w:pPr>
              <w:widowControl w:val="0"/>
              <w:wordWrap w:val="0"/>
              <w:autoSpaceDE w:val="0"/>
              <w:autoSpaceDN w:val="0"/>
              <w:spacing w:after="0" w:line="240" w:lineRule="auto"/>
              <w:jc w:val="both"/>
              <w:rPr>
                <w:rFonts w:ascii="Times New Roman" w:hAnsi="Times New Roman" w:cs="Times New Roman"/>
                <w:b/>
                <w:bCs/>
                <w:kern w:val="2"/>
                <w:sz w:val="20"/>
                <w:szCs w:val="20"/>
                <w:lang w:eastAsia="ko-KR"/>
              </w:rPr>
            </w:pPr>
          </w:p>
        </w:tc>
      </w:tr>
    </w:tbl>
    <w:p w14:paraId="4B2C192B" w14:textId="77777777" w:rsidR="009A6D00" w:rsidRDefault="009A6D00"/>
    <w:p w14:paraId="4B2C192C" w14:textId="77777777" w:rsidR="009A6D00" w:rsidRDefault="007B3C39">
      <w:pPr>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 xml:space="preserve">Based on the inputs from companies, the proposals in the previous section were revised as follows. </w:t>
      </w:r>
    </w:p>
    <w:p w14:paraId="4B2C192D" w14:textId="77777777" w:rsidR="009A6D00" w:rsidRDefault="007B3C39">
      <w:pPr>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 xml:space="preserve">Changes relative to V19_interim3 are marked in </w:t>
      </w:r>
      <w:r>
        <w:rPr>
          <w:rFonts w:ascii="Times New Roman" w:eastAsia="Malgun Gothic" w:hAnsi="Times New Roman" w:cs="Times New Roman"/>
          <w:color w:val="FF0000"/>
          <w:kern w:val="2"/>
          <w:sz w:val="20"/>
          <w:szCs w:val="20"/>
          <w:lang w:eastAsia="ko-KR"/>
        </w:rPr>
        <w:t>red</w:t>
      </w:r>
      <w:r>
        <w:rPr>
          <w:rFonts w:ascii="Times New Roman" w:eastAsia="Malgun Gothic" w:hAnsi="Times New Roman" w:cs="Times New Roman"/>
          <w:kern w:val="2"/>
          <w:sz w:val="20"/>
          <w:szCs w:val="20"/>
          <w:lang w:eastAsia="ko-KR"/>
        </w:rPr>
        <w:t xml:space="preserve">: </w:t>
      </w:r>
    </w:p>
    <w:tbl>
      <w:tblPr>
        <w:tblpPr w:leftFromText="180" w:rightFromText="180" w:vertAnchor="page" w:horzAnchor="margin" w:tblpY="3611"/>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75"/>
        <w:gridCol w:w="3690"/>
        <w:gridCol w:w="3970"/>
      </w:tblGrid>
      <w:tr w:rsidR="009A6D00" w14:paraId="4B2C1931" w14:textId="77777777">
        <w:trPr>
          <w:trHeight w:val="181"/>
        </w:trPr>
        <w:tc>
          <w:tcPr>
            <w:tcW w:w="1975" w:type="dxa"/>
            <w:shd w:val="clear" w:color="auto" w:fill="D9D9D9"/>
            <w:tcMar>
              <w:top w:w="0" w:type="dxa"/>
              <w:left w:w="108" w:type="dxa"/>
              <w:bottom w:w="0" w:type="dxa"/>
              <w:right w:w="108" w:type="dxa"/>
            </w:tcMar>
            <w:vAlign w:val="center"/>
          </w:tcPr>
          <w:p w14:paraId="4B2C192E"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Parameters</w:t>
            </w:r>
          </w:p>
        </w:tc>
        <w:tc>
          <w:tcPr>
            <w:tcW w:w="3690" w:type="dxa"/>
            <w:shd w:val="clear" w:color="auto" w:fill="D9D9D9"/>
            <w:tcMar>
              <w:top w:w="0" w:type="dxa"/>
              <w:left w:w="108" w:type="dxa"/>
              <w:bottom w:w="0" w:type="dxa"/>
              <w:right w:w="108" w:type="dxa"/>
            </w:tcMar>
          </w:tcPr>
          <w:p w14:paraId="4B2C192F"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color w:val="000000"/>
                <w:kern w:val="2"/>
                <w:sz w:val="20"/>
                <w:szCs w:val="20"/>
                <w:lang w:eastAsia="ko-KR"/>
              </w:rPr>
              <w:t>Potential values</w:t>
            </w:r>
          </w:p>
        </w:tc>
        <w:tc>
          <w:tcPr>
            <w:tcW w:w="3970" w:type="dxa"/>
            <w:shd w:val="clear" w:color="auto" w:fill="D9D9D9"/>
          </w:tcPr>
          <w:p w14:paraId="4B2C1930"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color w:val="000000"/>
                <w:kern w:val="2"/>
                <w:sz w:val="20"/>
                <w:szCs w:val="20"/>
                <w:lang w:eastAsia="ko-KR"/>
              </w:rPr>
            </w:pPr>
            <w:r>
              <w:rPr>
                <w:rFonts w:ascii="Times New Roman" w:eastAsia="Malgun Gothic" w:hAnsi="Times New Roman" w:cs="Times New Roman"/>
                <w:color w:val="000000"/>
                <w:kern w:val="2"/>
                <w:sz w:val="20"/>
                <w:szCs w:val="20"/>
                <w:lang w:eastAsia="ko-KR"/>
              </w:rPr>
              <w:t>comments</w:t>
            </w:r>
          </w:p>
        </w:tc>
      </w:tr>
      <w:tr w:rsidR="009A6D00" w14:paraId="4B2C1935" w14:textId="77777777">
        <w:trPr>
          <w:trHeight w:val="181"/>
        </w:trPr>
        <w:tc>
          <w:tcPr>
            <w:tcW w:w="1975" w:type="dxa"/>
            <w:tcMar>
              <w:top w:w="0" w:type="dxa"/>
              <w:left w:w="108" w:type="dxa"/>
              <w:bottom w:w="0" w:type="dxa"/>
              <w:right w:w="108" w:type="dxa"/>
            </w:tcMar>
            <w:vAlign w:val="center"/>
          </w:tcPr>
          <w:p w14:paraId="4B2C1932"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The number of TRPs</w:t>
            </w:r>
          </w:p>
        </w:tc>
        <w:tc>
          <w:tcPr>
            <w:tcW w:w="3690" w:type="dxa"/>
            <w:tcMar>
              <w:top w:w="0" w:type="dxa"/>
              <w:left w:w="108" w:type="dxa"/>
              <w:bottom w:w="0" w:type="dxa"/>
              <w:right w:w="108" w:type="dxa"/>
            </w:tcMar>
          </w:tcPr>
          <w:p w14:paraId="4B2C1933"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2</w:t>
            </w:r>
          </w:p>
        </w:tc>
        <w:tc>
          <w:tcPr>
            <w:tcW w:w="3970" w:type="dxa"/>
          </w:tcPr>
          <w:p w14:paraId="4B2C1934" w14:textId="77777777" w:rsidR="009A6D00" w:rsidRDefault="009A6D00">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p>
        </w:tc>
      </w:tr>
      <w:tr w:rsidR="009A6D00" w14:paraId="4B2C193A" w14:textId="77777777">
        <w:trPr>
          <w:trHeight w:val="535"/>
        </w:trPr>
        <w:tc>
          <w:tcPr>
            <w:tcW w:w="1975" w:type="dxa"/>
            <w:tcMar>
              <w:top w:w="0" w:type="dxa"/>
              <w:left w:w="108" w:type="dxa"/>
              <w:bottom w:w="0" w:type="dxa"/>
              <w:right w:w="108" w:type="dxa"/>
            </w:tcMar>
            <w:vAlign w:val="center"/>
          </w:tcPr>
          <w:p w14:paraId="4B2C1936"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Channel model</w:t>
            </w:r>
          </w:p>
        </w:tc>
        <w:tc>
          <w:tcPr>
            <w:tcW w:w="3690" w:type="dxa"/>
            <w:tcMar>
              <w:top w:w="0" w:type="dxa"/>
              <w:left w:w="108" w:type="dxa"/>
              <w:bottom w:w="0" w:type="dxa"/>
              <w:right w:w="108" w:type="dxa"/>
            </w:tcMar>
          </w:tcPr>
          <w:p w14:paraId="4B2C1937"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TDL for FR1 (CDL for FR1 can be optionally used)</w:t>
            </w:r>
          </w:p>
          <w:p w14:paraId="4B2C1938"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CDL for FR2 (TDL for FR2 can be optionally used)</w:t>
            </w:r>
          </w:p>
        </w:tc>
        <w:tc>
          <w:tcPr>
            <w:tcW w:w="3970" w:type="dxa"/>
          </w:tcPr>
          <w:p w14:paraId="4B2C1939" w14:textId="77777777" w:rsidR="009A6D00" w:rsidRDefault="009A6D00">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p>
        </w:tc>
      </w:tr>
      <w:tr w:rsidR="009A6D00" w14:paraId="4B2C193E" w14:textId="77777777">
        <w:trPr>
          <w:trHeight w:val="181"/>
        </w:trPr>
        <w:tc>
          <w:tcPr>
            <w:tcW w:w="1975" w:type="dxa"/>
            <w:tcMar>
              <w:top w:w="0" w:type="dxa"/>
              <w:left w:w="108" w:type="dxa"/>
              <w:bottom w:w="0" w:type="dxa"/>
              <w:right w:w="108" w:type="dxa"/>
            </w:tcMar>
            <w:vAlign w:val="center"/>
          </w:tcPr>
          <w:p w14:paraId="4B2C193B"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Path-loss modeling</w:t>
            </w:r>
          </w:p>
        </w:tc>
        <w:tc>
          <w:tcPr>
            <w:tcW w:w="3690" w:type="dxa"/>
            <w:tcMar>
              <w:top w:w="0" w:type="dxa"/>
              <w:left w:w="108" w:type="dxa"/>
              <w:bottom w:w="0" w:type="dxa"/>
              <w:right w:w="108" w:type="dxa"/>
            </w:tcMar>
          </w:tcPr>
          <w:p w14:paraId="4B2C193C"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{0,3,6} dB gap between TRPs</w:t>
            </w:r>
          </w:p>
        </w:tc>
        <w:tc>
          <w:tcPr>
            <w:tcW w:w="3970" w:type="dxa"/>
          </w:tcPr>
          <w:p w14:paraId="4B2C193D" w14:textId="77777777" w:rsidR="009A6D00" w:rsidRDefault="009A6D00">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p>
        </w:tc>
      </w:tr>
      <w:tr w:rsidR="009A6D00" w14:paraId="4B2C1942" w14:textId="77777777">
        <w:trPr>
          <w:trHeight w:val="364"/>
        </w:trPr>
        <w:tc>
          <w:tcPr>
            <w:tcW w:w="1975" w:type="dxa"/>
            <w:tcMar>
              <w:top w:w="0" w:type="dxa"/>
              <w:left w:w="108" w:type="dxa"/>
              <w:bottom w:w="0" w:type="dxa"/>
              <w:right w:w="108" w:type="dxa"/>
            </w:tcMar>
            <w:vAlign w:val="center"/>
          </w:tcPr>
          <w:p w14:paraId="4B2C193F"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Blockage</w:t>
            </w:r>
          </w:p>
        </w:tc>
        <w:tc>
          <w:tcPr>
            <w:tcW w:w="3690" w:type="dxa"/>
            <w:tcMar>
              <w:top w:w="0" w:type="dxa"/>
              <w:left w:w="108" w:type="dxa"/>
              <w:bottom w:w="0" w:type="dxa"/>
              <w:right w:w="108" w:type="dxa"/>
            </w:tcMar>
          </w:tcPr>
          <w:p w14:paraId="4B2C1940"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Option 1: Blockage model from Rel-16 (x dB power offset with probability p): Companies to report x and p</w:t>
            </w:r>
            <w:r>
              <w:rPr>
                <w:rFonts w:ascii="Times New Roman" w:eastAsia="Malgun Gothic" w:hAnsi="Times New Roman" w:cs="Times New Roman"/>
                <w:color w:val="FF0000"/>
                <w:kern w:val="2"/>
                <w:sz w:val="20"/>
                <w:szCs w:val="20"/>
                <w:lang w:eastAsia="ko-KR"/>
              </w:rPr>
              <w:t>, and other assumptions, if any.</w:t>
            </w:r>
          </w:p>
        </w:tc>
        <w:tc>
          <w:tcPr>
            <w:tcW w:w="3970" w:type="dxa"/>
          </w:tcPr>
          <w:p w14:paraId="4B2C1941"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 xml:space="preserve">Vivo suggested to use i.i.d. blockage / channel. The i.i.d. blockage is implied based on the description “with probability p”. Companies can report if they make other assumptions, e.g. blockage correlation in time. </w:t>
            </w:r>
          </w:p>
        </w:tc>
      </w:tr>
      <w:tr w:rsidR="009A6D00" w14:paraId="4B2C1946" w14:textId="77777777">
        <w:trPr>
          <w:trHeight w:val="364"/>
        </w:trPr>
        <w:tc>
          <w:tcPr>
            <w:tcW w:w="1975" w:type="dxa"/>
            <w:tcMar>
              <w:top w:w="0" w:type="dxa"/>
              <w:left w:w="108" w:type="dxa"/>
              <w:bottom w:w="0" w:type="dxa"/>
              <w:right w:w="108" w:type="dxa"/>
            </w:tcMar>
            <w:vAlign w:val="center"/>
          </w:tcPr>
          <w:p w14:paraId="4B2C1943"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Target BLER</w:t>
            </w:r>
          </w:p>
        </w:tc>
        <w:tc>
          <w:tcPr>
            <w:tcW w:w="3690" w:type="dxa"/>
            <w:tcMar>
              <w:top w:w="0" w:type="dxa"/>
              <w:left w:w="108" w:type="dxa"/>
              <w:bottom w:w="0" w:type="dxa"/>
              <w:right w:w="108" w:type="dxa"/>
            </w:tcMar>
          </w:tcPr>
          <w:p w14:paraId="4B2C1944"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w:t>
            </w:r>
            <w:r>
              <w:rPr>
                <w:rFonts w:ascii="Times New Roman" w:eastAsia="Malgun Gothic" w:hAnsi="Times New Roman" w:cs="Times New Roman"/>
                <w:color w:val="FF0000"/>
                <w:kern w:val="2"/>
                <w:sz w:val="20"/>
                <w:szCs w:val="20"/>
                <w:lang w:eastAsia="ko-KR"/>
              </w:rPr>
              <w:t>10^-3, 10^-4, 10^-5</w:t>
            </w:r>
            <w:r>
              <w:rPr>
                <w:rFonts w:ascii="Times New Roman" w:eastAsia="Malgun Gothic" w:hAnsi="Times New Roman" w:cs="Times New Roman"/>
                <w:kern w:val="2"/>
                <w:sz w:val="20"/>
                <w:szCs w:val="20"/>
                <w:lang w:eastAsia="ko-KR"/>
              </w:rPr>
              <w:t>]: BLER values shown in plots should be based on enough number of samples, e.g., ~100/BLER samples</w:t>
            </w:r>
          </w:p>
        </w:tc>
        <w:tc>
          <w:tcPr>
            <w:tcW w:w="3970" w:type="dxa"/>
          </w:tcPr>
          <w:p w14:paraId="4B2C1945"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Based on the input from Huawei, HiSilicon. In addition, as mentioned by other companies, performance at 10^-2 can be seen of BLER curves are shown up to [10^-3,10^-4, 10^-5] points.</w:t>
            </w:r>
          </w:p>
        </w:tc>
      </w:tr>
    </w:tbl>
    <w:p w14:paraId="4B2C1947" w14:textId="77777777" w:rsidR="009A6D00" w:rsidRDefault="007B3C39">
      <w:pPr>
        <w:rPr>
          <w:rFonts w:ascii="Times New Roman" w:hAnsi="Times New Roman" w:cs="Times New Roman"/>
          <w:sz w:val="20"/>
          <w:szCs w:val="20"/>
        </w:rPr>
      </w:pPr>
      <w:r>
        <w:rPr>
          <w:rFonts w:ascii="Times New Roman" w:hAnsi="Times New Roman" w:cs="Times New Roman"/>
          <w:sz w:val="20"/>
          <w:szCs w:val="20"/>
        </w:rPr>
        <w:t>For Common assumptions:</w:t>
      </w:r>
    </w:p>
    <w:p w14:paraId="4B2C1948" w14:textId="77777777" w:rsidR="009A6D00" w:rsidRDefault="009A6D00"/>
    <w:p w14:paraId="4B2C1949" w14:textId="77777777" w:rsidR="009A6D00" w:rsidRDefault="007B3C39">
      <w:pPr>
        <w:rPr>
          <w:rFonts w:ascii="Times New Roman" w:hAnsi="Times New Roman" w:cs="Times New Roman"/>
          <w:sz w:val="20"/>
          <w:szCs w:val="20"/>
        </w:rPr>
      </w:pPr>
      <w:r>
        <w:rPr>
          <w:rFonts w:ascii="Times New Roman" w:hAnsi="Times New Roman" w:cs="Times New Roman"/>
          <w:sz w:val="20"/>
          <w:szCs w:val="20"/>
        </w:rPr>
        <w:t>For PDCCH assumptions:</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4050"/>
        <w:gridCol w:w="3600"/>
      </w:tblGrid>
      <w:tr w:rsidR="009A6D00" w14:paraId="4B2C194D" w14:textId="77777777">
        <w:trPr>
          <w:trHeight w:val="210"/>
        </w:trPr>
        <w:tc>
          <w:tcPr>
            <w:tcW w:w="1980" w:type="dxa"/>
            <w:shd w:val="clear" w:color="auto" w:fill="D9D9D9"/>
            <w:tcMar>
              <w:top w:w="0" w:type="dxa"/>
              <w:left w:w="108" w:type="dxa"/>
              <w:bottom w:w="0" w:type="dxa"/>
              <w:right w:w="108" w:type="dxa"/>
            </w:tcMar>
            <w:vAlign w:val="center"/>
          </w:tcPr>
          <w:p w14:paraId="4B2C194A"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Parameters</w:t>
            </w:r>
          </w:p>
        </w:tc>
        <w:tc>
          <w:tcPr>
            <w:tcW w:w="4050" w:type="dxa"/>
            <w:shd w:val="clear" w:color="auto" w:fill="D9D9D9"/>
            <w:tcMar>
              <w:top w:w="0" w:type="dxa"/>
              <w:left w:w="108" w:type="dxa"/>
              <w:bottom w:w="0" w:type="dxa"/>
              <w:right w:w="108" w:type="dxa"/>
            </w:tcMar>
          </w:tcPr>
          <w:p w14:paraId="4B2C194B"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Potential values</w:t>
            </w:r>
          </w:p>
        </w:tc>
        <w:tc>
          <w:tcPr>
            <w:tcW w:w="3600" w:type="dxa"/>
            <w:shd w:val="clear" w:color="auto" w:fill="D9D9D9"/>
          </w:tcPr>
          <w:p w14:paraId="4B2C194C"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Comments</w:t>
            </w:r>
          </w:p>
        </w:tc>
      </w:tr>
      <w:tr w:rsidR="009A6D00" w14:paraId="4B2C1954" w14:textId="77777777">
        <w:trPr>
          <w:trHeight w:val="843"/>
        </w:trPr>
        <w:tc>
          <w:tcPr>
            <w:tcW w:w="1980" w:type="dxa"/>
            <w:tcMar>
              <w:top w:w="0" w:type="dxa"/>
              <w:left w:w="108" w:type="dxa"/>
              <w:bottom w:w="0" w:type="dxa"/>
              <w:right w:w="108" w:type="dxa"/>
            </w:tcMar>
            <w:vAlign w:val="center"/>
          </w:tcPr>
          <w:p w14:paraId="4B2C194E"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Baseline schemes</w:t>
            </w:r>
          </w:p>
        </w:tc>
        <w:tc>
          <w:tcPr>
            <w:tcW w:w="4050" w:type="dxa"/>
            <w:tcMar>
              <w:top w:w="0" w:type="dxa"/>
              <w:left w:w="108" w:type="dxa"/>
              <w:bottom w:w="0" w:type="dxa"/>
              <w:right w:w="108" w:type="dxa"/>
            </w:tcMar>
          </w:tcPr>
          <w:p w14:paraId="4B2C194F"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Option 1: Rel-15 PDCCH</w:t>
            </w:r>
          </w:p>
          <w:p w14:paraId="4B2C1950"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Option 2: Spec transparent SFN</w:t>
            </w:r>
          </w:p>
          <w:p w14:paraId="4B2C1951"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For FR1: Both options 1 and 2 can be considered</w:t>
            </w:r>
          </w:p>
          <w:p w14:paraId="4B2C1952"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For FR2: Option 1.</w:t>
            </w:r>
          </w:p>
        </w:tc>
        <w:tc>
          <w:tcPr>
            <w:tcW w:w="3600" w:type="dxa"/>
          </w:tcPr>
          <w:p w14:paraId="4B2C1953" w14:textId="77777777" w:rsidR="009A6D00" w:rsidRDefault="009A6D00">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p>
        </w:tc>
      </w:tr>
      <w:tr w:rsidR="009A6D00" w14:paraId="4B2C1958" w14:textId="77777777">
        <w:trPr>
          <w:trHeight w:val="421"/>
        </w:trPr>
        <w:tc>
          <w:tcPr>
            <w:tcW w:w="1980" w:type="dxa"/>
            <w:tcMar>
              <w:top w:w="0" w:type="dxa"/>
              <w:left w:w="108" w:type="dxa"/>
              <w:bottom w:w="0" w:type="dxa"/>
              <w:right w:w="108" w:type="dxa"/>
            </w:tcMar>
            <w:vAlign w:val="center"/>
          </w:tcPr>
          <w:p w14:paraId="4B2C1955"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AL</w:t>
            </w:r>
          </w:p>
        </w:tc>
        <w:tc>
          <w:tcPr>
            <w:tcW w:w="4050" w:type="dxa"/>
            <w:tcMar>
              <w:top w:w="0" w:type="dxa"/>
              <w:left w:w="108" w:type="dxa"/>
              <w:bottom w:w="0" w:type="dxa"/>
              <w:right w:w="108" w:type="dxa"/>
            </w:tcMar>
          </w:tcPr>
          <w:p w14:paraId="4B2C1956"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8 as baseline. Companies are encouraged to simulate other AL’s additionally for different code rate regimes.</w:t>
            </w:r>
          </w:p>
        </w:tc>
        <w:tc>
          <w:tcPr>
            <w:tcW w:w="3600" w:type="dxa"/>
          </w:tcPr>
          <w:p w14:paraId="4B2C1957" w14:textId="77777777" w:rsidR="009A6D00" w:rsidRDefault="009A6D00">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p>
        </w:tc>
      </w:tr>
      <w:tr w:rsidR="009A6D00" w14:paraId="4B2C195C" w14:textId="77777777">
        <w:trPr>
          <w:trHeight w:val="210"/>
        </w:trPr>
        <w:tc>
          <w:tcPr>
            <w:tcW w:w="1980" w:type="dxa"/>
            <w:tcMar>
              <w:top w:w="0" w:type="dxa"/>
              <w:left w:w="108" w:type="dxa"/>
              <w:bottom w:w="0" w:type="dxa"/>
              <w:right w:w="108" w:type="dxa"/>
            </w:tcMar>
            <w:vAlign w:val="center"/>
          </w:tcPr>
          <w:p w14:paraId="4B2C1959"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 of RBs/symbols</w:t>
            </w:r>
          </w:p>
        </w:tc>
        <w:tc>
          <w:tcPr>
            <w:tcW w:w="4050" w:type="dxa"/>
            <w:tcMar>
              <w:top w:w="0" w:type="dxa"/>
              <w:left w:w="108" w:type="dxa"/>
              <w:bottom w:w="0" w:type="dxa"/>
              <w:right w:w="108" w:type="dxa"/>
            </w:tcMar>
          </w:tcPr>
          <w:p w14:paraId="4B2C195A"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 xml:space="preserve">1 or 2 symbols. Companies to report # of RBs. </w:t>
            </w:r>
          </w:p>
        </w:tc>
        <w:tc>
          <w:tcPr>
            <w:tcW w:w="3600" w:type="dxa"/>
          </w:tcPr>
          <w:p w14:paraId="4B2C195B" w14:textId="77777777" w:rsidR="009A6D00" w:rsidRDefault="009A6D00">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p>
        </w:tc>
      </w:tr>
      <w:tr w:rsidR="009A6D00" w14:paraId="4B2C1960" w14:textId="77777777">
        <w:trPr>
          <w:trHeight w:val="210"/>
        </w:trPr>
        <w:tc>
          <w:tcPr>
            <w:tcW w:w="1980" w:type="dxa"/>
            <w:tcMar>
              <w:top w:w="0" w:type="dxa"/>
              <w:left w:w="108" w:type="dxa"/>
              <w:bottom w:w="0" w:type="dxa"/>
              <w:right w:w="108" w:type="dxa"/>
            </w:tcMar>
            <w:vAlign w:val="center"/>
          </w:tcPr>
          <w:p w14:paraId="4B2C195D"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DCI payload</w:t>
            </w:r>
          </w:p>
        </w:tc>
        <w:tc>
          <w:tcPr>
            <w:tcW w:w="4050" w:type="dxa"/>
            <w:tcMar>
              <w:top w:w="0" w:type="dxa"/>
              <w:left w:w="108" w:type="dxa"/>
              <w:bottom w:w="0" w:type="dxa"/>
              <w:right w:w="108" w:type="dxa"/>
            </w:tcMar>
          </w:tcPr>
          <w:p w14:paraId="4B2C195E"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 xml:space="preserve">40+24(CRC)=64 </w:t>
            </w:r>
            <w:r>
              <w:rPr>
                <w:rFonts w:ascii="Times New Roman" w:eastAsia="Malgun Gothic" w:hAnsi="Times New Roman" w:cs="Times New Roman"/>
                <w:color w:val="FF0000"/>
                <w:kern w:val="2"/>
                <w:sz w:val="20"/>
                <w:szCs w:val="20"/>
                <w:lang w:eastAsia="ko-KR"/>
              </w:rPr>
              <w:t>as baseline. O</w:t>
            </w:r>
            <w:r>
              <w:rPr>
                <w:rFonts w:ascii="Times New Roman" w:eastAsia="Malgun Gothic" w:hAnsi="Times New Roman" w:cs="Times New Roman"/>
                <w:color w:val="FF0000"/>
                <w:kern w:val="2"/>
                <w:sz w:val="20"/>
                <w:lang w:eastAsia="ko-KR"/>
              </w:rPr>
              <w:t>ther payload values are not precluded</w:t>
            </w:r>
            <w:r>
              <w:rPr>
                <w:rFonts w:ascii="Times New Roman" w:eastAsia="Malgun Gothic" w:hAnsi="Times New Roman" w:cs="Times New Roman"/>
                <w:kern w:val="2"/>
                <w:sz w:val="20"/>
                <w:szCs w:val="20"/>
                <w:lang w:eastAsia="ko-KR"/>
              </w:rPr>
              <w:t xml:space="preserve">. </w:t>
            </w:r>
          </w:p>
        </w:tc>
        <w:tc>
          <w:tcPr>
            <w:tcW w:w="3600" w:type="dxa"/>
          </w:tcPr>
          <w:p w14:paraId="4B2C195F"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 xml:space="preserve">Based on input from Ericsson. </w:t>
            </w:r>
          </w:p>
        </w:tc>
      </w:tr>
      <w:tr w:rsidR="009A6D00" w14:paraId="4B2C1964" w14:textId="77777777">
        <w:trPr>
          <w:trHeight w:val="410"/>
        </w:trPr>
        <w:tc>
          <w:tcPr>
            <w:tcW w:w="1980" w:type="dxa"/>
            <w:tcMar>
              <w:top w:w="0" w:type="dxa"/>
              <w:left w:w="108" w:type="dxa"/>
              <w:bottom w:w="0" w:type="dxa"/>
              <w:right w:w="108" w:type="dxa"/>
            </w:tcMar>
            <w:vAlign w:val="center"/>
          </w:tcPr>
          <w:p w14:paraId="4B2C1961"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CCE-to-REG mapping</w:t>
            </w:r>
          </w:p>
        </w:tc>
        <w:tc>
          <w:tcPr>
            <w:tcW w:w="4050" w:type="dxa"/>
            <w:tcMar>
              <w:top w:w="0" w:type="dxa"/>
              <w:left w:w="108" w:type="dxa"/>
              <w:bottom w:w="0" w:type="dxa"/>
              <w:right w:w="108" w:type="dxa"/>
            </w:tcMar>
          </w:tcPr>
          <w:p w14:paraId="4B2C1962"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Both Interleaved and non-interleaved can be considered. Companies to report the assumptions including interleaverSize in the case of interleaved.</w:t>
            </w:r>
          </w:p>
        </w:tc>
        <w:tc>
          <w:tcPr>
            <w:tcW w:w="3600" w:type="dxa"/>
          </w:tcPr>
          <w:p w14:paraId="4B2C1963" w14:textId="77777777" w:rsidR="009A6D00" w:rsidRDefault="009A6D00">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p>
        </w:tc>
      </w:tr>
      <w:tr w:rsidR="009A6D00" w14:paraId="4B2C1968" w14:textId="77777777">
        <w:trPr>
          <w:trHeight w:val="210"/>
        </w:trPr>
        <w:tc>
          <w:tcPr>
            <w:tcW w:w="1980" w:type="dxa"/>
            <w:tcMar>
              <w:top w:w="0" w:type="dxa"/>
              <w:left w:w="108" w:type="dxa"/>
              <w:bottom w:w="0" w:type="dxa"/>
              <w:right w:w="108" w:type="dxa"/>
            </w:tcMar>
            <w:vAlign w:val="center"/>
          </w:tcPr>
          <w:p w14:paraId="4B2C1965"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REG bundling size</w:t>
            </w:r>
          </w:p>
        </w:tc>
        <w:tc>
          <w:tcPr>
            <w:tcW w:w="4050" w:type="dxa"/>
            <w:tcMar>
              <w:top w:w="0" w:type="dxa"/>
              <w:left w:w="108" w:type="dxa"/>
              <w:bottom w:w="0" w:type="dxa"/>
              <w:right w:w="108" w:type="dxa"/>
            </w:tcMar>
          </w:tcPr>
          <w:p w14:paraId="4B2C1966"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 xml:space="preserve">6 </w:t>
            </w:r>
            <w:r>
              <w:rPr>
                <w:rFonts w:ascii="Times New Roman" w:eastAsia="Malgun Gothic" w:hAnsi="Times New Roman" w:cs="Times New Roman"/>
                <w:color w:val="FF0000"/>
                <w:kern w:val="2"/>
                <w:sz w:val="20"/>
                <w:szCs w:val="20"/>
                <w:lang w:eastAsia="ko-KR"/>
              </w:rPr>
              <w:t>and 2</w:t>
            </w:r>
            <w:r>
              <w:rPr>
                <w:rFonts w:ascii="Times New Roman" w:eastAsia="Malgun Gothic" w:hAnsi="Times New Roman" w:cs="Times New Roman"/>
                <w:kern w:val="2"/>
                <w:sz w:val="20"/>
                <w:szCs w:val="20"/>
                <w:lang w:eastAsia="ko-KR"/>
              </w:rPr>
              <w:t xml:space="preserve"> as baseline.</w:t>
            </w:r>
          </w:p>
        </w:tc>
        <w:tc>
          <w:tcPr>
            <w:tcW w:w="3600" w:type="dxa"/>
          </w:tcPr>
          <w:p w14:paraId="4B2C1967"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Based on input from Qualcomm.</w:t>
            </w:r>
          </w:p>
        </w:tc>
      </w:tr>
      <w:tr w:rsidR="009A6D00" w14:paraId="4B2C196D" w14:textId="77777777">
        <w:trPr>
          <w:trHeight w:val="210"/>
        </w:trPr>
        <w:tc>
          <w:tcPr>
            <w:tcW w:w="1980" w:type="dxa"/>
            <w:tcMar>
              <w:top w:w="0" w:type="dxa"/>
              <w:left w:w="108" w:type="dxa"/>
              <w:bottom w:w="0" w:type="dxa"/>
              <w:right w:w="108" w:type="dxa"/>
            </w:tcMar>
            <w:vAlign w:val="center"/>
          </w:tcPr>
          <w:p w14:paraId="4B2C1969"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Precoding assumptions</w:t>
            </w:r>
          </w:p>
        </w:tc>
        <w:tc>
          <w:tcPr>
            <w:tcW w:w="4050" w:type="dxa"/>
            <w:tcMar>
              <w:top w:w="0" w:type="dxa"/>
              <w:left w:w="108" w:type="dxa"/>
              <w:bottom w:w="0" w:type="dxa"/>
              <w:right w:w="108" w:type="dxa"/>
            </w:tcMar>
          </w:tcPr>
          <w:p w14:paraId="4B2C196A"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color w:val="FF0000"/>
                <w:kern w:val="2"/>
                <w:sz w:val="20"/>
                <w:szCs w:val="20"/>
                <w:lang w:eastAsia="ko-KR"/>
              </w:rPr>
            </w:pPr>
            <w:r>
              <w:rPr>
                <w:rFonts w:ascii="Times New Roman" w:eastAsia="Malgun Gothic" w:hAnsi="Times New Roman" w:cs="Times New Roman"/>
                <w:kern w:val="2"/>
                <w:sz w:val="20"/>
                <w:szCs w:val="20"/>
                <w:lang w:eastAsia="ko-KR"/>
              </w:rPr>
              <w:t xml:space="preserve">Precoding cycling, precoder granularity=REG bundle </w:t>
            </w:r>
            <w:r>
              <w:rPr>
                <w:rFonts w:ascii="Times New Roman" w:eastAsia="Malgun Gothic" w:hAnsi="Times New Roman" w:cs="Times New Roman"/>
                <w:color w:val="FF0000"/>
                <w:kern w:val="2"/>
                <w:sz w:val="20"/>
                <w:szCs w:val="20"/>
                <w:lang w:eastAsia="ko-KR"/>
              </w:rPr>
              <w:t>as baseline.</w:t>
            </w:r>
          </w:p>
          <w:p w14:paraId="4B2C196B"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color w:val="FF0000"/>
                <w:kern w:val="2"/>
                <w:sz w:val="20"/>
                <w:szCs w:val="20"/>
                <w:lang w:eastAsia="ko-KR"/>
              </w:rPr>
              <w:t>Closed-loop precoding can be used optionally</w:t>
            </w:r>
          </w:p>
        </w:tc>
        <w:tc>
          <w:tcPr>
            <w:tcW w:w="3600" w:type="dxa"/>
          </w:tcPr>
          <w:p w14:paraId="4B2C196C"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Huawei, HiSilicon commented that this can be reported by companies. Given that majority of companies support precoding cycling and granularity as REG bundle, we can keep it as baseline.</w:t>
            </w:r>
          </w:p>
        </w:tc>
      </w:tr>
      <w:tr w:rsidR="009A6D00" w14:paraId="4B2C1972" w14:textId="77777777">
        <w:trPr>
          <w:trHeight w:val="210"/>
        </w:trPr>
        <w:tc>
          <w:tcPr>
            <w:tcW w:w="1980" w:type="dxa"/>
            <w:tcMar>
              <w:top w:w="0" w:type="dxa"/>
              <w:left w:w="108" w:type="dxa"/>
              <w:bottom w:w="0" w:type="dxa"/>
              <w:right w:w="108" w:type="dxa"/>
            </w:tcMar>
            <w:vAlign w:val="center"/>
          </w:tcPr>
          <w:p w14:paraId="4B2C196E"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color w:val="FF0000"/>
                <w:kern w:val="2"/>
                <w:sz w:val="20"/>
                <w:szCs w:val="20"/>
                <w:lang w:eastAsia="ko-KR"/>
              </w:rPr>
            </w:pPr>
            <w:r>
              <w:rPr>
                <w:rFonts w:ascii="Times New Roman" w:eastAsia="Malgun Gothic" w:hAnsi="Times New Roman" w:cs="Times New Roman"/>
                <w:kern w:val="2"/>
                <w:sz w:val="20"/>
                <w:szCs w:val="20"/>
                <w:lang w:eastAsia="ko-KR"/>
              </w:rPr>
              <w:t>Schemes</w:t>
            </w:r>
          </w:p>
        </w:tc>
        <w:tc>
          <w:tcPr>
            <w:tcW w:w="4050" w:type="dxa"/>
            <w:tcMar>
              <w:top w:w="0" w:type="dxa"/>
              <w:left w:w="108" w:type="dxa"/>
              <w:bottom w:w="0" w:type="dxa"/>
              <w:right w:w="108" w:type="dxa"/>
            </w:tcMar>
          </w:tcPr>
          <w:p w14:paraId="4B2C196F"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strike/>
                <w:color w:val="FF0000"/>
                <w:kern w:val="2"/>
                <w:sz w:val="20"/>
                <w:szCs w:val="20"/>
                <w:lang w:eastAsia="ko-KR"/>
              </w:rPr>
            </w:pPr>
            <w:r>
              <w:rPr>
                <w:rFonts w:ascii="Times New Roman" w:eastAsia="Malgun Gothic" w:hAnsi="Times New Roman" w:cs="Times New Roman"/>
                <w:strike/>
                <w:color w:val="FF0000"/>
                <w:kern w:val="2"/>
                <w:sz w:val="20"/>
                <w:szCs w:val="20"/>
                <w:lang w:eastAsia="ko-KR"/>
              </w:rPr>
              <w:t>TDM/FDM as baseline</w:t>
            </w:r>
          </w:p>
          <w:p w14:paraId="4B2C1970"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color w:val="FF0000"/>
                <w:kern w:val="2"/>
                <w:sz w:val="20"/>
                <w:szCs w:val="20"/>
                <w:lang w:eastAsia="ko-KR"/>
              </w:rPr>
            </w:pPr>
            <w:r>
              <w:rPr>
                <w:rFonts w:ascii="Times New Roman" w:eastAsia="Malgun Gothic" w:hAnsi="Times New Roman" w:cs="Times New Roman"/>
                <w:color w:val="FF0000"/>
                <w:kern w:val="2"/>
                <w:sz w:val="20"/>
                <w:szCs w:val="20"/>
                <w:lang w:eastAsia="ko-KR"/>
              </w:rPr>
              <w:t>Details of the schemes used (including TDM,FDM, etc.) to be reported by companies.</w:t>
            </w:r>
          </w:p>
        </w:tc>
        <w:tc>
          <w:tcPr>
            <w:tcW w:w="3600" w:type="dxa"/>
          </w:tcPr>
          <w:p w14:paraId="4B2C1971"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Based on input from LG. Also, the schemes probably have more details than whether they are FDM/TDM/SDM. Hence, it makes sense that the details are reported by companies.</w:t>
            </w:r>
          </w:p>
        </w:tc>
      </w:tr>
      <w:tr w:rsidR="009A6D00" w14:paraId="4B2C1976" w14:textId="77777777">
        <w:trPr>
          <w:trHeight w:val="210"/>
        </w:trPr>
        <w:tc>
          <w:tcPr>
            <w:tcW w:w="1980" w:type="dxa"/>
            <w:tcMar>
              <w:top w:w="0" w:type="dxa"/>
              <w:left w:w="108" w:type="dxa"/>
              <w:bottom w:w="0" w:type="dxa"/>
              <w:right w:w="108" w:type="dxa"/>
            </w:tcMar>
            <w:vAlign w:val="center"/>
          </w:tcPr>
          <w:p w14:paraId="4B2C1973"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 xml:space="preserve">Receiver assumption </w:t>
            </w:r>
          </w:p>
        </w:tc>
        <w:tc>
          <w:tcPr>
            <w:tcW w:w="4050" w:type="dxa"/>
            <w:tcMar>
              <w:top w:w="0" w:type="dxa"/>
              <w:left w:w="108" w:type="dxa"/>
              <w:bottom w:w="0" w:type="dxa"/>
              <w:right w:w="108" w:type="dxa"/>
            </w:tcMar>
          </w:tcPr>
          <w:p w14:paraId="4B2C1974" w14:textId="77777777" w:rsidR="009A6D00" w:rsidRDefault="007B3C39">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r>
              <w:rPr>
                <w:rFonts w:ascii="Times New Roman" w:eastAsia="Malgun Gothic" w:hAnsi="Times New Roman" w:cs="Times New Roman"/>
                <w:kern w:val="2"/>
                <w:sz w:val="20"/>
                <w:szCs w:val="20"/>
                <w:lang w:eastAsia="ko-KR"/>
              </w:rPr>
              <w:t>Up to companies to report</w:t>
            </w:r>
          </w:p>
        </w:tc>
        <w:tc>
          <w:tcPr>
            <w:tcW w:w="3600" w:type="dxa"/>
          </w:tcPr>
          <w:p w14:paraId="4B2C1975" w14:textId="77777777" w:rsidR="009A6D00" w:rsidRDefault="009A6D00">
            <w:pPr>
              <w:widowControl w:val="0"/>
              <w:wordWrap w:val="0"/>
              <w:autoSpaceDE w:val="0"/>
              <w:autoSpaceDN w:val="0"/>
              <w:snapToGrid w:val="0"/>
              <w:spacing w:after="0" w:line="240" w:lineRule="auto"/>
              <w:jc w:val="both"/>
              <w:rPr>
                <w:rFonts w:ascii="Times New Roman" w:eastAsia="Malgun Gothic" w:hAnsi="Times New Roman" w:cs="Times New Roman"/>
                <w:kern w:val="2"/>
                <w:sz w:val="20"/>
                <w:szCs w:val="20"/>
                <w:lang w:eastAsia="ko-KR"/>
              </w:rPr>
            </w:pPr>
          </w:p>
        </w:tc>
      </w:tr>
    </w:tbl>
    <w:p w14:paraId="4B2C1977" w14:textId="77777777" w:rsidR="009A6D00" w:rsidRDefault="009A6D00">
      <w:pPr>
        <w:rPr>
          <w:rFonts w:ascii="Times New Roman" w:hAnsi="Times New Roman" w:cs="Times New Roman"/>
          <w:sz w:val="20"/>
          <w:szCs w:val="20"/>
        </w:rPr>
      </w:pPr>
    </w:p>
    <w:sectPr w:rsidR="009A6D0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2EC98" w14:textId="77777777" w:rsidR="000A2986" w:rsidRDefault="000A2986" w:rsidP="000370BE">
      <w:pPr>
        <w:spacing w:after="0" w:line="240" w:lineRule="auto"/>
      </w:pPr>
      <w:r>
        <w:separator/>
      </w:r>
    </w:p>
  </w:endnote>
  <w:endnote w:type="continuationSeparator" w:id="0">
    <w:p w14:paraId="05B72CFA" w14:textId="77777777" w:rsidR="000A2986" w:rsidRDefault="000A2986" w:rsidP="000370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82317" w14:textId="77777777" w:rsidR="000A2986" w:rsidRDefault="000A2986" w:rsidP="000370BE">
      <w:pPr>
        <w:spacing w:after="0" w:line="240" w:lineRule="auto"/>
      </w:pPr>
      <w:r>
        <w:separator/>
      </w:r>
    </w:p>
  </w:footnote>
  <w:footnote w:type="continuationSeparator" w:id="0">
    <w:p w14:paraId="00F0C632" w14:textId="77777777" w:rsidR="000A2986" w:rsidRDefault="000A2986" w:rsidP="000370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2ECC41C"/>
    <w:multiLevelType w:val="singleLevel"/>
    <w:tmpl w:val="A2ECC41C"/>
    <w:lvl w:ilvl="0">
      <w:start w:val="1"/>
      <w:numFmt w:val="bullet"/>
      <w:lvlText w:val=""/>
      <w:lvlJc w:val="left"/>
      <w:pPr>
        <w:ind w:left="420" w:hanging="420"/>
      </w:pPr>
      <w:rPr>
        <w:rFonts w:ascii="Wingdings" w:hAnsi="Wingdings" w:hint="default"/>
      </w:rPr>
    </w:lvl>
  </w:abstractNum>
  <w:abstractNum w:abstractNumId="1" w15:restartNumberingAfterBreak="0">
    <w:nsid w:val="002250F2"/>
    <w:multiLevelType w:val="multilevel"/>
    <w:tmpl w:val="00225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146FD"/>
    <w:multiLevelType w:val="multilevel"/>
    <w:tmpl w:val="04F146FD"/>
    <w:lvl w:ilvl="0">
      <w:start w:val="1"/>
      <w:numFmt w:val="bullet"/>
      <w:lvlText w:val=""/>
      <w:lvlJc w:val="left"/>
      <w:pPr>
        <w:ind w:left="825" w:hanging="360"/>
      </w:pPr>
      <w:rPr>
        <w:rFonts w:ascii="Symbol" w:hAnsi="Symbol"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3" w15:restartNumberingAfterBreak="0">
    <w:nsid w:val="054C5832"/>
    <w:multiLevelType w:val="multilevel"/>
    <w:tmpl w:val="054C5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FB019E"/>
    <w:multiLevelType w:val="multilevel"/>
    <w:tmpl w:val="06FB01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BF38E8"/>
    <w:multiLevelType w:val="multilevel"/>
    <w:tmpl w:val="0CBF38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01FB9"/>
    <w:multiLevelType w:val="multilevel"/>
    <w:tmpl w:val="0E701F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166020"/>
    <w:multiLevelType w:val="multilevel"/>
    <w:tmpl w:val="0F166020"/>
    <w:lvl w:ilvl="0">
      <w:start w:val="1"/>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FA56FB"/>
    <w:multiLevelType w:val="multilevel"/>
    <w:tmpl w:val="11FA56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F22A53"/>
    <w:multiLevelType w:val="multilevel"/>
    <w:tmpl w:val="14F22A5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A92929"/>
    <w:multiLevelType w:val="multilevel"/>
    <w:tmpl w:val="19A929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DE90120"/>
    <w:multiLevelType w:val="multilevel"/>
    <w:tmpl w:val="2DE9012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2A47E08"/>
    <w:multiLevelType w:val="multilevel"/>
    <w:tmpl w:val="32A47E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027AD1"/>
    <w:multiLevelType w:val="multilevel"/>
    <w:tmpl w:val="34027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2"/>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C2923D1"/>
    <w:multiLevelType w:val="multilevel"/>
    <w:tmpl w:val="3C2923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D00793E"/>
    <w:multiLevelType w:val="multilevel"/>
    <w:tmpl w:val="3D00793E"/>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43FF5F2B"/>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rPr>
        <w:lang w:val="en-US"/>
      </w:rPr>
    </w:lvl>
    <w:lvl w:ilvl="2">
      <w:start w:val="1"/>
      <w:numFmt w:val="decimal"/>
      <w:pStyle w:val="Heading31"/>
      <w:lvlText w:val="%1.%2.%3"/>
      <w:lvlJc w:val="left"/>
      <w:pPr>
        <w:tabs>
          <w:tab w:val="left" w:pos="2846"/>
        </w:tabs>
        <w:snapToGrid w:val="0"/>
        <w:ind w:left="2846" w:hanging="720"/>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snapToGrid w:val="0"/>
        <w:ind w:left="864" w:hanging="86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snapToGrid w:val="0"/>
        <w:ind w:left="2988" w:hanging="1008"/>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snapToGrid w:val="0"/>
        <w:ind w:left="1152" w:hanging="1152"/>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0"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A7D6952"/>
    <w:multiLevelType w:val="multilevel"/>
    <w:tmpl w:val="4A7D6952"/>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6D2006A"/>
    <w:multiLevelType w:val="multilevel"/>
    <w:tmpl w:val="56D20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B2589D"/>
    <w:multiLevelType w:val="multilevel"/>
    <w:tmpl w:val="59B258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D32750"/>
    <w:multiLevelType w:val="multilevel"/>
    <w:tmpl w:val="5AD32750"/>
    <w:lvl w:ilvl="0">
      <w:start w:val="2"/>
      <w:numFmt w:val="bullet"/>
      <w:lvlText w:val="-"/>
      <w:lvlJc w:val="left"/>
      <w:pPr>
        <w:ind w:left="785" w:hanging="360"/>
      </w:pPr>
      <w:rPr>
        <w:rFonts w:ascii="Times New Roman" w:eastAsiaTheme="minorEastAsia"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6" w15:restartNumberingAfterBreak="0">
    <w:nsid w:val="5CE75515"/>
    <w:multiLevelType w:val="multilevel"/>
    <w:tmpl w:val="5CE7551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695DF4"/>
    <w:multiLevelType w:val="multilevel"/>
    <w:tmpl w:val="64695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414BFA"/>
    <w:multiLevelType w:val="multilevel"/>
    <w:tmpl w:val="68414B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D21146"/>
    <w:multiLevelType w:val="multilevel"/>
    <w:tmpl w:val="68D211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B6C5552"/>
    <w:multiLevelType w:val="multilevel"/>
    <w:tmpl w:val="6B6C55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3A72A10"/>
    <w:multiLevelType w:val="multilevel"/>
    <w:tmpl w:val="73A72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715866"/>
    <w:multiLevelType w:val="multilevel"/>
    <w:tmpl w:val="74715866"/>
    <w:lvl w:ilvl="0">
      <w:start w:val="2"/>
      <w:numFmt w:val="decimal"/>
      <w:lvlText w:val="%1."/>
      <w:lvlJc w:val="left"/>
      <w:pPr>
        <w:ind w:left="108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D1C7EC0"/>
    <w:multiLevelType w:val="multilevel"/>
    <w:tmpl w:val="7D1C7E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D592349"/>
    <w:multiLevelType w:val="multilevel"/>
    <w:tmpl w:val="7D5923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CD22DF"/>
    <w:multiLevelType w:val="multilevel"/>
    <w:tmpl w:val="7FCD22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1"/>
  </w:num>
  <w:num w:numId="4">
    <w:abstractNumId w:val="15"/>
  </w:num>
  <w:num w:numId="5">
    <w:abstractNumId w:val="22"/>
  </w:num>
  <w:num w:numId="6">
    <w:abstractNumId w:val="33"/>
  </w:num>
  <w:num w:numId="7">
    <w:abstractNumId w:val="27"/>
  </w:num>
  <w:num w:numId="8">
    <w:abstractNumId w:val="18"/>
  </w:num>
  <w:num w:numId="9">
    <w:abstractNumId w:val="3"/>
  </w:num>
  <w:num w:numId="10">
    <w:abstractNumId w:val="28"/>
  </w:num>
  <w:num w:numId="11">
    <w:abstractNumId w:val="13"/>
  </w:num>
  <w:num w:numId="12">
    <w:abstractNumId w:val="1"/>
  </w:num>
  <w:num w:numId="13">
    <w:abstractNumId w:val="21"/>
  </w:num>
  <w:num w:numId="14">
    <w:abstractNumId w:val="29"/>
  </w:num>
  <w:num w:numId="15">
    <w:abstractNumId w:val="12"/>
  </w:num>
  <w:num w:numId="16">
    <w:abstractNumId w:val="26"/>
  </w:num>
  <w:num w:numId="17">
    <w:abstractNumId w:val="9"/>
  </w:num>
  <w:num w:numId="18">
    <w:abstractNumId w:val="24"/>
  </w:num>
  <w:num w:numId="19">
    <w:abstractNumId w:val="7"/>
  </w:num>
  <w:num w:numId="20">
    <w:abstractNumId w:val="25"/>
  </w:num>
  <w:num w:numId="21">
    <w:abstractNumId w:val="8"/>
  </w:num>
  <w:num w:numId="22">
    <w:abstractNumId w:val="10"/>
  </w:num>
  <w:num w:numId="23">
    <w:abstractNumId w:val="31"/>
  </w:num>
  <w:num w:numId="24">
    <w:abstractNumId w:val="32"/>
  </w:num>
  <w:num w:numId="25">
    <w:abstractNumId w:val="30"/>
  </w:num>
  <w:num w:numId="26">
    <w:abstractNumId w:val="6"/>
  </w:num>
  <w:num w:numId="27">
    <w:abstractNumId w:val="0"/>
  </w:num>
  <w:num w:numId="28">
    <w:abstractNumId w:val="4"/>
  </w:num>
  <w:num w:numId="29">
    <w:abstractNumId w:val="2"/>
  </w:num>
  <w:num w:numId="30">
    <w:abstractNumId w:val="34"/>
  </w:num>
  <w:num w:numId="31">
    <w:abstractNumId w:val="14"/>
  </w:num>
  <w:num w:numId="32">
    <w:abstractNumId w:val="16"/>
  </w:num>
  <w:num w:numId="33">
    <w:abstractNumId w:val="23"/>
  </w:num>
  <w:num w:numId="34">
    <w:abstractNumId w:val="17"/>
  </w:num>
  <w:num w:numId="35">
    <w:abstractNumId w:val="5"/>
  </w:num>
  <w:num w:numId="36">
    <w:abstractNumId w:val="36"/>
  </w:num>
  <w:num w:numId="37">
    <w:abstractNumId w:val="35"/>
  </w:num>
  <w:num w:numId="38">
    <w:abstractNumId w:val="28"/>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7D4"/>
    <w:rsid w:val="00000869"/>
    <w:rsid w:val="00001117"/>
    <w:rsid w:val="00002649"/>
    <w:rsid w:val="00005A50"/>
    <w:rsid w:val="00006299"/>
    <w:rsid w:val="00006EDA"/>
    <w:rsid w:val="00007A18"/>
    <w:rsid w:val="000121C1"/>
    <w:rsid w:val="00014C35"/>
    <w:rsid w:val="00014C47"/>
    <w:rsid w:val="00015BE9"/>
    <w:rsid w:val="00015D34"/>
    <w:rsid w:val="00016575"/>
    <w:rsid w:val="00016B98"/>
    <w:rsid w:val="00021A7F"/>
    <w:rsid w:val="00021D98"/>
    <w:rsid w:val="00034254"/>
    <w:rsid w:val="000370BE"/>
    <w:rsid w:val="00041EDC"/>
    <w:rsid w:val="00044A6D"/>
    <w:rsid w:val="00044D32"/>
    <w:rsid w:val="000467E0"/>
    <w:rsid w:val="00046DAE"/>
    <w:rsid w:val="00052959"/>
    <w:rsid w:val="0005460D"/>
    <w:rsid w:val="00071943"/>
    <w:rsid w:val="00071BB8"/>
    <w:rsid w:val="00073267"/>
    <w:rsid w:val="0007630C"/>
    <w:rsid w:val="00085E5F"/>
    <w:rsid w:val="00086425"/>
    <w:rsid w:val="00087145"/>
    <w:rsid w:val="000918D6"/>
    <w:rsid w:val="000A0898"/>
    <w:rsid w:val="000A2773"/>
    <w:rsid w:val="000A2986"/>
    <w:rsid w:val="000A70AB"/>
    <w:rsid w:val="000B0793"/>
    <w:rsid w:val="000B0A8E"/>
    <w:rsid w:val="000B0D95"/>
    <w:rsid w:val="000B2803"/>
    <w:rsid w:val="000B2C7A"/>
    <w:rsid w:val="000B5AB4"/>
    <w:rsid w:val="000C22B4"/>
    <w:rsid w:val="000C5E5F"/>
    <w:rsid w:val="000D13A2"/>
    <w:rsid w:val="000D2186"/>
    <w:rsid w:val="000D3E89"/>
    <w:rsid w:val="000D3F00"/>
    <w:rsid w:val="000D5838"/>
    <w:rsid w:val="000D666B"/>
    <w:rsid w:val="000E1A43"/>
    <w:rsid w:val="000E4760"/>
    <w:rsid w:val="000E53BD"/>
    <w:rsid w:val="000F225A"/>
    <w:rsid w:val="001005E1"/>
    <w:rsid w:val="001016E6"/>
    <w:rsid w:val="0010589D"/>
    <w:rsid w:val="00113DB9"/>
    <w:rsid w:val="00116FB1"/>
    <w:rsid w:val="00121E8C"/>
    <w:rsid w:val="00122572"/>
    <w:rsid w:val="00134B7F"/>
    <w:rsid w:val="00136033"/>
    <w:rsid w:val="001366F8"/>
    <w:rsid w:val="00144C44"/>
    <w:rsid w:val="00146830"/>
    <w:rsid w:val="001478B5"/>
    <w:rsid w:val="001558E1"/>
    <w:rsid w:val="0015732D"/>
    <w:rsid w:val="00160B18"/>
    <w:rsid w:val="001612FB"/>
    <w:rsid w:val="00163E17"/>
    <w:rsid w:val="0016500B"/>
    <w:rsid w:val="0016542E"/>
    <w:rsid w:val="00172E46"/>
    <w:rsid w:val="00180753"/>
    <w:rsid w:val="001808A8"/>
    <w:rsid w:val="0018183F"/>
    <w:rsid w:val="00187CA8"/>
    <w:rsid w:val="00190035"/>
    <w:rsid w:val="001929AB"/>
    <w:rsid w:val="00197A57"/>
    <w:rsid w:val="001A32D3"/>
    <w:rsid w:val="001A47D4"/>
    <w:rsid w:val="001B2721"/>
    <w:rsid w:val="001C0395"/>
    <w:rsid w:val="001C2AFA"/>
    <w:rsid w:val="001C31DA"/>
    <w:rsid w:val="001C64C4"/>
    <w:rsid w:val="001C6945"/>
    <w:rsid w:val="001D3756"/>
    <w:rsid w:val="001D431F"/>
    <w:rsid w:val="001D79EF"/>
    <w:rsid w:val="001F302D"/>
    <w:rsid w:val="001F41BB"/>
    <w:rsid w:val="001F7993"/>
    <w:rsid w:val="002032C4"/>
    <w:rsid w:val="002033A5"/>
    <w:rsid w:val="00203B64"/>
    <w:rsid w:val="00204F93"/>
    <w:rsid w:val="00213A57"/>
    <w:rsid w:val="002168D9"/>
    <w:rsid w:val="00221F45"/>
    <w:rsid w:val="002234A4"/>
    <w:rsid w:val="0023235C"/>
    <w:rsid w:val="00233C54"/>
    <w:rsid w:val="00235CC8"/>
    <w:rsid w:val="0024143A"/>
    <w:rsid w:val="00243B63"/>
    <w:rsid w:val="00245099"/>
    <w:rsid w:val="0024527E"/>
    <w:rsid w:val="00245AAB"/>
    <w:rsid w:val="0024608B"/>
    <w:rsid w:val="0024682B"/>
    <w:rsid w:val="00246D37"/>
    <w:rsid w:val="00251716"/>
    <w:rsid w:val="0025264A"/>
    <w:rsid w:val="0025268B"/>
    <w:rsid w:val="002561AD"/>
    <w:rsid w:val="00262C6F"/>
    <w:rsid w:val="00262E01"/>
    <w:rsid w:val="00263FBB"/>
    <w:rsid w:val="00277488"/>
    <w:rsid w:val="00280DF5"/>
    <w:rsid w:val="0028267D"/>
    <w:rsid w:val="002861E0"/>
    <w:rsid w:val="002863E0"/>
    <w:rsid w:val="00287069"/>
    <w:rsid w:val="00287274"/>
    <w:rsid w:val="002913B9"/>
    <w:rsid w:val="00291A63"/>
    <w:rsid w:val="00293A0E"/>
    <w:rsid w:val="0029777D"/>
    <w:rsid w:val="002A00D8"/>
    <w:rsid w:val="002A11D3"/>
    <w:rsid w:val="002B5C6A"/>
    <w:rsid w:val="002C53A6"/>
    <w:rsid w:val="002C7093"/>
    <w:rsid w:val="002C7C8B"/>
    <w:rsid w:val="002D3A07"/>
    <w:rsid w:val="002D4221"/>
    <w:rsid w:val="002D6A95"/>
    <w:rsid w:val="002E4F39"/>
    <w:rsid w:val="002E70C2"/>
    <w:rsid w:val="002E7655"/>
    <w:rsid w:val="002F06D3"/>
    <w:rsid w:val="002F3655"/>
    <w:rsid w:val="002F725C"/>
    <w:rsid w:val="002F7395"/>
    <w:rsid w:val="0030169B"/>
    <w:rsid w:val="00303415"/>
    <w:rsid w:val="00304E2D"/>
    <w:rsid w:val="003069A8"/>
    <w:rsid w:val="00307307"/>
    <w:rsid w:val="00311D83"/>
    <w:rsid w:val="00312D2B"/>
    <w:rsid w:val="00313D33"/>
    <w:rsid w:val="0032084F"/>
    <w:rsid w:val="00323BEA"/>
    <w:rsid w:val="00324635"/>
    <w:rsid w:val="003258DF"/>
    <w:rsid w:val="00330CDB"/>
    <w:rsid w:val="00331A5C"/>
    <w:rsid w:val="003406A9"/>
    <w:rsid w:val="00341384"/>
    <w:rsid w:val="003414F9"/>
    <w:rsid w:val="003455AD"/>
    <w:rsid w:val="0034794E"/>
    <w:rsid w:val="0035018A"/>
    <w:rsid w:val="00350754"/>
    <w:rsid w:val="003670A1"/>
    <w:rsid w:val="00367768"/>
    <w:rsid w:val="003718DE"/>
    <w:rsid w:val="00373C64"/>
    <w:rsid w:val="00382FE7"/>
    <w:rsid w:val="003952E7"/>
    <w:rsid w:val="00397A2B"/>
    <w:rsid w:val="00397E10"/>
    <w:rsid w:val="003A4B20"/>
    <w:rsid w:val="003A6E14"/>
    <w:rsid w:val="003B00FA"/>
    <w:rsid w:val="003B5B24"/>
    <w:rsid w:val="003B6003"/>
    <w:rsid w:val="003B6548"/>
    <w:rsid w:val="003C0C80"/>
    <w:rsid w:val="003C6BBA"/>
    <w:rsid w:val="003D0B21"/>
    <w:rsid w:val="003D1B0F"/>
    <w:rsid w:val="003D6BA1"/>
    <w:rsid w:val="003E0969"/>
    <w:rsid w:val="003E0CDE"/>
    <w:rsid w:val="003E133D"/>
    <w:rsid w:val="003E658D"/>
    <w:rsid w:val="003F02D2"/>
    <w:rsid w:val="003F62CD"/>
    <w:rsid w:val="003F7846"/>
    <w:rsid w:val="004049AA"/>
    <w:rsid w:val="00410500"/>
    <w:rsid w:val="0041056C"/>
    <w:rsid w:val="00411D1D"/>
    <w:rsid w:val="004174A3"/>
    <w:rsid w:val="00426BF0"/>
    <w:rsid w:val="004301C5"/>
    <w:rsid w:val="004328C2"/>
    <w:rsid w:val="004342BE"/>
    <w:rsid w:val="00435F4B"/>
    <w:rsid w:val="00436592"/>
    <w:rsid w:val="00436DE6"/>
    <w:rsid w:val="00440977"/>
    <w:rsid w:val="00442476"/>
    <w:rsid w:val="00447684"/>
    <w:rsid w:val="00447C24"/>
    <w:rsid w:val="004516B6"/>
    <w:rsid w:val="004527BE"/>
    <w:rsid w:val="004528B4"/>
    <w:rsid w:val="00454144"/>
    <w:rsid w:val="00462EE1"/>
    <w:rsid w:val="004644FA"/>
    <w:rsid w:val="00470A1F"/>
    <w:rsid w:val="00481414"/>
    <w:rsid w:val="004824BC"/>
    <w:rsid w:val="00484BDC"/>
    <w:rsid w:val="0049116D"/>
    <w:rsid w:val="004914DA"/>
    <w:rsid w:val="004936A4"/>
    <w:rsid w:val="00495B1E"/>
    <w:rsid w:val="00496689"/>
    <w:rsid w:val="00497AA0"/>
    <w:rsid w:val="004A3966"/>
    <w:rsid w:val="004B014F"/>
    <w:rsid w:val="004B3BF5"/>
    <w:rsid w:val="004B3D2C"/>
    <w:rsid w:val="004B5AA1"/>
    <w:rsid w:val="004C08CF"/>
    <w:rsid w:val="004C14C8"/>
    <w:rsid w:val="004C2BDB"/>
    <w:rsid w:val="004C379B"/>
    <w:rsid w:val="004C46AD"/>
    <w:rsid w:val="004C5B6E"/>
    <w:rsid w:val="004D2921"/>
    <w:rsid w:val="004D2F5A"/>
    <w:rsid w:val="004D3125"/>
    <w:rsid w:val="004D55DE"/>
    <w:rsid w:val="004D5885"/>
    <w:rsid w:val="004D6A3C"/>
    <w:rsid w:val="004D705C"/>
    <w:rsid w:val="004E01C1"/>
    <w:rsid w:val="004F7AD8"/>
    <w:rsid w:val="00504248"/>
    <w:rsid w:val="005046C8"/>
    <w:rsid w:val="005059B9"/>
    <w:rsid w:val="00507E84"/>
    <w:rsid w:val="0051438C"/>
    <w:rsid w:val="00514917"/>
    <w:rsid w:val="00517326"/>
    <w:rsid w:val="005206DE"/>
    <w:rsid w:val="00520ABC"/>
    <w:rsid w:val="00522EF3"/>
    <w:rsid w:val="00525965"/>
    <w:rsid w:val="00530A82"/>
    <w:rsid w:val="005358FB"/>
    <w:rsid w:val="0054103F"/>
    <w:rsid w:val="005440F5"/>
    <w:rsid w:val="00544B98"/>
    <w:rsid w:val="00550CDA"/>
    <w:rsid w:val="005563D0"/>
    <w:rsid w:val="00557BA0"/>
    <w:rsid w:val="00561049"/>
    <w:rsid w:val="00563223"/>
    <w:rsid w:val="0057436A"/>
    <w:rsid w:val="00577709"/>
    <w:rsid w:val="005810E3"/>
    <w:rsid w:val="00584204"/>
    <w:rsid w:val="00584B4A"/>
    <w:rsid w:val="00585EC4"/>
    <w:rsid w:val="00586062"/>
    <w:rsid w:val="005867B7"/>
    <w:rsid w:val="00586A03"/>
    <w:rsid w:val="005876DE"/>
    <w:rsid w:val="00590AAC"/>
    <w:rsid w:val="00593319"/>
    <w:rsid w:val="00596718"/>
    <w:rsid w:val="00597183"/>
    <w:rsid w:val="005A1C9E"/>
    <w:rsid w:val="005A2006"/>
    <w:rsid w:val="005A22BC"/>
    <w:rsid w:val="005A2798"/>
    <w:rsid w:val="005A5F98"/>
    <w:rsid w:val="005B0A46"/>
    <w:rsid w:val="005B338A"/>
    <w:rsid w:val="005C5784"/>
    <w:rsid w:val="005C74C3"/>
    <w:rsid w:val="005C7A58"/>
    <w:rsid w:val="005D00A3"/>
    <w:rsid w:val="005D0156"/>
    <w:rsid w:val="005D086B"/>
    <w:rsid w:val="005D406D"/>
    <w:rsid w:val="005E0593"/>
    <w:rsid w:val="005E218E"/>
    <w:rsid w:val="005E4FAE"/>
    <w:rsid w:val="005F278A"/>
    <w:rsid w:val="005F3930"/>
    <w:rsid w:val="005F5845"/>
    <w:rsid w:val="006026DF"/>
    <w:rsid w:val="00605519"/>
    <w:rsid w:val="00610790"/>
    <w:rsid w:val="00611C58"/>
    <w:rsid w:val="00613CCB"/>
    <w:rsid w:val="00615754"/>
    <w:rsid w:val="0061673E"/>
    <w:rsid w:val="00621ECF"/>
    <w:rsid w:val="0062539C"/>
    <w:rsid w:val="00633B6B"/>
    <w:rsid w:val="00634425"/>
    <w:rsid w:val="0064066E"/>
    <w:rsid w:val="006412E5"/>
    <w:rsid w:val="00643FF8"/>
    <w:rsid w:val="006446DA"/>
    <w:rsid w:val="00645CE9"/>
    <w:rsid w:val="006510F9"/>
    <w:rsid w:val="00653742"/>
    <w:rsid w:val="00655E95"/>
    <w:rsid w:val="00656BE1"/>
    <w:rsid w:val="0065752F"/>
    <w:rsid w:val="00661B19"/>
    <w:rsid w:val="0066698C"/>
    <w:rsid w:val="00672CA2"/>
    <w:rsid w:val="00673CD1"/>
    <w:rsid w:val="006745ED"/>
    <w:rsid w:val="00681D89"/>
    <w:rsid w:val="00692ED9"/>
    <w:rsid w:val="006A53C8"/>
    <w:rsid w:val="006A5B58"/>
    <w:rsid w:val="006B157E"/>
    <w:rsid w:val="006B3F1A"/>
    <w:rsid w:val="006C0045"/>
    <w:rsid w:val="006C0DB6"/>
    <w:rsid w:val="006C106E"/>
    <w:rsid w:val="006C2819"/>
    <w:rsid w:val="006C2DF5"/>
    <w:rsid w:val="006C7F6A"/>
    <w:rsid w:val="006D2816"/>
    <w:rsid w:val="006D3886"/>
    <w:rsid w:val="006D422E"/>
    <w:rsid w:val="006D67D3"/>
    <w:rsid w:val="006E1737"/>
    <w:rsid w:val="006E2651"/>
    <w:rsid w:val="006E2A40"/>
    <w:rsid w:val="006E3655"/>
    <w:rsid w:val="006E47C9"/>
    <w:rsid w:val="006E622C"/>
    <w:rsid w:val="006F2966"/>
    <w:rsid w:val="006F497B"/>
    <w:rsid w:val="006F75F5"/>
    <w:rsid w:val="00700211"/>
    <w:rsid w:val="00700AED"/>
    <w:rsid w:val="00702E64"/>
    <w:rsid w:val="00703AB1"/>
    <w:rsid w:val="00706014"/>
    <w:rsid w:val="0070658D"/>
    <w:rsid w:val="00707519"/>
    <w:rsid w:val="007104EF"/>
    <w:rsid w:val="007106F4"/>
    <w:rsid w:val="007109C7"/>
    <w:rsid w:val="00711DD5"/>
    <w:rsid w:val="00712286"/>
    <w:rsid w:val="00716E86"/>
    <w:rsid w:val="00720722"/>
    <w:rsid w:val="007263D3"/>
    <w:rsid w:val="007279AB"/>
    <w:rsid w:val="00730A30"/>
    <w:rsid w:val="00733D22"/>
    <w:rsid w:val="0073668E"/>
    <w:rsid w:val="007369F7"/>
    <w:rsid w:val="00737E66"/>
    <w:rsid w:val="007408C5"/>
    <w:rsid w:val="00741F6C"/>
    <w:rsid w:val="0074619B"/>
    <w:rsid w:val="00746429"/>
    <w:rsid w:val="00752134"/>
    <w:rsid w:val="00754300"/>
    <w:rsid w:val="00755836"/>
    <w:rsid w:val="007570A9"/>
    <w:rsid w:val="00757F15"/>
    <w:rsid w:val="00761018"/>
    <w:rsid w:val="00762141"/>
    <w:rsid w:val="00762CE4"/>
    <w:rsid w:val="00765CC1"/>
    <w:rsid w:val="00766346"/>
    <w:rsid w:val="00775695"/>
    <w:rsid w:val="007804AE"/>
    <w:rsid w:val="0078279B"/>
    <w:rsid w:val="00782A07"/>
    <w:rsid w:val="00783CC1"/>
    <w:rsid w:val="00785FAC"/>
    <w:rsid w:val="00790541"/>
    <w:rsid w:val="00791638"/>
    <w:rsid w:val="00791B45"/>
    <w:rsid w:val="007922DC"/>
    <w:rsid w:val="0079566B"/>
    <w:rsid w:val="00796C97"/>
    <w:rsid w:val="00797DFC"/>
    <w:rsid w:val="007A423E"/>
    <w:rsid w:val="007A6754"/>
    <w:rsid w:val="007B3C39"/>
    <w:rsid w:val="007B783F"/>
    <w:rsid w:val="007C4E8D"/>
    <w:rsid w:val="007C619F"/>
    <w:rsid w:val="007D24CA"/>
    <w:rsid w:val="007D2547"/>
    <w:rsid w:val="007D73DF"/>
    <w:rsid w:val="007E5950"/>
    <w:rsid w:val="007E61CB"/>
    <w:rsid w:val="007E6BEB"/>
    <w:rsid w:val="007E75C7"/>
    <w:rsid w:val="007F266B"/>
    <w:rsid w:val="007F2968"/>
    <w:rsid w:val="007F3BAD"/>
    <w:rsid w:val="007F3C90"/>
    <w:rsid w:val="007F5A1A"/>
    <w:rsid w:val="007F63A7"/>
    <w:rsid w:val="00800780"/>
    <w:rsid w:val="00810CD5"/>
    <w:rsid w:val="00811646"/>
    <w:rsid w:val="00813590"/>
    <w:rsid w:val="00814EF2"/>
    <w:rsid w:val="0081745F"/>
    <w:rsid w:val="0082381F"/>
    <w:rsid w:val="00827263"/>
    <w:rsid w:val="00830FD1"/>
    <w:rsid w:val="00833D17"/>
    <w:rsid w:val="00834389"/>
    <w:rsid w:val="008351AD"/>
    <w:rsid w:val="00835228"/>
    <w:rsid w:val="00835664"/>
    <w:rsid w:val="008360F2"/>
    <w:rsid w:val="00836728"/>
    <w:rsid w:val="00841533"/>
    <w:rsid w:val="00843D4A"/>
    <w:rsid w:val="00844187"/>
    <w:rsid w:val="008471C3"/>
    <w:rsid w:val="00847564"/>
    <w:rsid w:val="00850E8B"/>
    <w:rsid w:val="00851223"/>
    <w:rsid w:val="00852F20"/>
    <w:rsid w:val="00855300"/>
    <w:rsid w:val="0086106C"/>
    <w:rsid w:val="00861432"/>
    <w:rsid w:val="00864588"/>
    <w:rsid w:val="0086540E"/>
    <w:rsid w:val="00865906"/>
    <w:rsid w:val="008701D6"/>
    <w:rsid w:val="00880035"/>
    <w:rsid w:val="0088115A"/>
    <w:rsid w:val="00886992"/>
    <w:rsid w:val="008919A6"/>
    <w:rsid w:val="00892C8E"/>
    <w:rsid w:val="0089323D"/>
    <w:rsid w:val="008968AD"/>
    <w:rsid w:val="008A299A"/>
    <w:rsid w:val="008A3E3F"/>
    <w:rsid w:val="008A5958"/>
    <w:rsid w:val="008A5C18"/>
    <w:rsid w:val="008B0409"/>
    <w:rsid w:val="008B17DA"/>
    <w:rsid w:val="008C3467"/>
    <w:rsid w:val="008D093C"/>
    <w:rsid w:val="008D1EE7"/>
    <w:rsid w:val="008D662E"/>
    <w:rsid w:val="008F650C"/>
    <w:rsid w:val="009007FC"/>
    <w:rsid w:val="0090369F"/>
    <w:rsid w:val="00903A92"/>
    <w:rsid w:val="009072BC"/>
    <w:rsid w:val="00915D20"/>
    <w:rsid w:val="00917EED"/>
    <w:rsid w:val="0092214F"/>
    <w:rsid w:val="009330AE"/>
    <w:rsid w:val="00937F0B"/>
    <w:rsid w:val="00942AFA"/>
    <w:rsid w:val="00943183"/>
    <w:rsid w:val="00943EE6"/>
    <w:rsid w:val="00946EF6"/>
    <w:rsid w:val="009610F9"/>
    <w:rsid w:val="00964E0E"/>
    <w:rsid w:val="00965840"/>
    <w:rsid w:val="00967B2A"/>
    <w:rsid w:val="00967B86"/>
    <w:rsid w:val="00974D3B"/>
    <w:rsid w:val="0097551D"/>
    <w:rsid w:val="0098027F"/>
    <w:rsid w:val="00982F1B"/>
    <w:rsid w:val="00983633"/>
    <w:rsid w:val="00985A49"/>
    <w:rsid w:val="00986C62"/>
    <w:rsid w:val="00987800"/>
    <w:rsid w:val="0099010E"/>
    <w:rsid w:val="009940EE"/>
    <w:rsid w:val="00994452"/>
    <w:rsid w:val="009964B3"/>
    <w:rsid w:val="0099672B"/>
    <w:rsid w:val="009A0BF4"/>
    <w:rsid w:val="009A0CEC"/>
    <w:rsid w:val="009A2327"/>
    <w:rsid w:val="009A335F"/>
    <w:rsid w:val="009A5E88"/>
    <w:rsid w:val="009A6D00"/>
    <w:rsid w:val="009B449E"/>
    <w:rsid w:val="009C595C"/>
    <w:rsid w:val="009D58AE"/>
    <w:rsid w:val="009D5BC5"/>
    <w:rsid w:val="009D60A6"/>
    <w:rsid w:val="009D7012"/>
    <w:rsid w:val="009F2A91"/>
    <w:rsid w:val="009F3AF1"/>
    <w:rsid w:val="009F44E3"/>
    <w:rsid w:val="00A002B4"/>
    <w:rsid w:val="00A02249"/>
    <w:rsid w:val="00A03890"/>
    <w:rsid w:val="00A06AE3"/>
    <w:rsid w:val="00A12A5E"/>
    <w:rsid w:val="00A12C79"/>
    <w:rsid w:val="00A21016"/>
    <w:rsid w:val="00A268BF"/>
    <w:rsid w:val="00A3217A"/>
    <w:rsid w:val="00A34588"/>
    <w:rsid w:val="00A3729C"/>
    <w:rsid w:val="00A41AA2"/>
    <w:rsid w:val="00A42F08"/>
    <w:rsid w:val="00A45D1F"/>
    <w:rsid w:val="00A4752E"/>
    <w:rsid w:val="00A54C33"/>
    <w:rsid w:val="00A60A3C"/>
    <w:rsid w:val="00A630C0"/>
    <w:rsid w:val="00A649B4"/>
    <w:rsid w:val="00A657C0"/>
    <w:rsid w:val="00A70E04"/>
    <w:rsid w:val="00A7240E"/>
    <w:rsid w:val="00A73842"/>
    <w:rsid w:val="00A7426B"/>
    <w:rsid w:val="00A75136"/>
    <w:rsid w:val="00A77E22"/>
    <w:rsid w:val="00A8105D"/>
    <w:rsid w:val="00A81FD6"/>
    <w:rsid w:val="00A9002E"/>
    <w:rsid w:val="00A960AC"/>
    <w:rsid w:val="00AA520F"/>
    <w:rsid w:val="00AA521B"/>
    <w:rsid w:val="00AA5F86"/>
    <w:rsid w:val="00AA7FC1"/>
    <w:rsid w:val="00AB242E"/>
    <w:rsid w:val="00AB4C79"/>
    <w:rsid w:val="00AC3667"/>
    <w:rsid w:val="00AC4508"/>
    <w:rsid w:val="00AC61C7"/>
    <w:rsid w:val="00AC77A9"/>
    <w:rsid w:val="00AD2B27"/>
    <w:rsid w:val="00AD58E1"/>
    <w:rsid w:val="00AD7401"/>
    <w:rsid w:val="00AE0F62"/>
    <w:rsid w:val="00AE47A9"/>
    <w:rsid w:val="00AE5B93"/>
    <w:rsid w:val="00AF70A3"/>
    <w:rsid w:val="00B06546"/>
    <w:rsid w:val="00B07FD6"/>
    <w:rsid w:val="00B20210"/>
    <w:rsid w:val="00B21D60"/>
    <w:rsid w:val="00B251E2"/>
    <w:rsid w:val="00B267F6"/>
    <w:rsid w:val="00B32D52"/>
    <w:rsid w:val="00B33774"/>
    <w:rsid w:val="00B41A2D"/>
    <w:rsid w:val="00B4319C"/>
    <w:rsid w:val="00B43C71"/>
    <w:rsid w:val="00B43E54"/>
    <w:rsid w:val="00B4537F"/>
    <w:rsid w:val="00B509B9"/>
    <w:rsid w:val="00B51596"/>
    <w:rsid w:val="00B526D8"/>
    <w:rsid w:val="00B52F13"/>
    <w:rsid w:val="00B557BD"/>
    <w:rsid w:val="00B57AA5"/>
    <w:rsid w:val="00B61A67"/>
    <w:rsid w:val="00B64B64"/>
    <w:rsid w:val="00B65121"/>
    <w:rsid w:val="00B6520B"/>
    <w:rsid w:val="00B66715"/>
    <w:rsid w:val="00B77C0C"/>
    <w:rsid w:val="00B82DEE"/>
    <w:rsid w:val="00B90A8C"/>
    <w:rsid w:val="00B91C9C"/>
    <w:rsid w:val="00B928F6"/>
    <w:rsid w:val="00B93661"/>
    <w:rsid w:val="00B957DA"/>
    <w:rsid w:val="00B978BA"/>
    <w:rsid w:val="00BA2A69"/>
    <w:rsid w:val="00BB2212"/>
    <w:rsid w:val="00BB355E"/>
    <w:rsid w:val="00BC3438"/>
    <w:rsid w:val="00BC4C81"/>
    <w:rsid w:val="00BC5AEB"/>
    <w:rsid w:val="00BC5EE9"/>
    <w:rsid w:val="00BC77D3"/>
    <w:rsid w:val="00BD1193"/>
    <w:rsid w:val="00BD150B"/>
    <w:rsid w:val="00BD483E"/>
    <w:rsid w:val="00BE3A06"/>
    <w:rsid w:val="00BE5B2F"/>
    <w:rsid w:val="00BE5F20"/>
    <w:rsid w:val="00BE604F"/>
    <w:rsid w:val="00BE7A93"/>
    <w:rsid w:val="00BF09F8"/>
    <w:rsid w:val="00BF39EE"/>
    <w:rsid w:val="00BF65F4"/>
    <w:rsid w:val="00C0550B"/>
    <w:rsid w:val="00C06295"/>
    <w:rsid w:val="00C0633E"/>
    <w:rsid w:val="00C06743"/>
    <w:rsid w:val="00C101B2"/>
    <w:rsid w:val="00C12CF2"/>
    <w:rsid w:val="00C13323"/>
    <w:rsid w:val="00C15DE8"/>
    <w:rsid w:val="00C207B6"/>
    <w:rsid w:val="00C20B94"/>
    <w:rsid w:val="00C23E36"/>
    <w:rsid w:val="00C24203"/>
    <w:rsid w:val="00C265D4"/>
    <w:rsid w:val="00C3179A"/>
    <w:rsid w:val="00C45C9F"/>
    <w:rsid w:val="00C46E99"/>
    <w:rsid w:val="00C527D3"/>
    <w:rsid w:val="00C56A70"/>
    <w:rsid w:val="00C63572"/>
    <w:rsid w:val="00C66BDD"/>
    <w:rsid w:val="00C730BE"/>
    <w:rsid w:val="00C73F93"/>
    <w:rsid w:val="00C74799"/>
    <w:rsid w:val="00C76D2A"/>
    <w:rsid w:val="00C7799D"/>
    <w:rsid w:val="00C80161"/>
    <w:rsid w:val="00C81A48"/>
    <w:rsid w:val="00C83351"/>
    <w:rsid w:val="00C85A9B"/>
    <w:rsid w:val="00C913B2"/>
    <w:rsid w:val="00C940E4"/>
    <w:rsid w:val="00C94C0E"/>
    <w:rsid w:val="00CA3377"/>
    <w:rsid w:val="00CA39FD"/>
    <w:rsid w:val="00CA4D44"/>
    <w:rsid w:val="00CA5F8B"/>
    <w:rsid w:val="00CB16AC"/>
    <w:rsid w:val="00CB4D3C"/>
    <w:rsid w:val="00CC4510"/>
    <w:rsid w:val="00CC6CFF"/>
    <w:rsid w:val="00CC6E03"/>
    <w:rsid w:val="00CC70FE"/>
    <w:rsid w:val="00CD043D"/>
    <w:rsid w:val="00CD6949"/>
    <w:rsid w:val="00CD74DE"/>
    <w:rsid w:val="00CE2C25"/>
    <w:rsid w:val="00CE3DD4"/>
    <w:rsid w:val="00CE5325"/>
    <w:rsid w:val="00CE5605"/>
    <w:rsid w:val="00CF12EE"/>
    <w:rsid w:val="00CF5B95"/>
    <w:rsid w:val="00D01C65"/>
    <w:rsid w:val="00D0546E"/>
    <w:rsid w:val="00D0548E"/>
    <w:rsid w:val="00D06DC2"/>
    <w:rsid w:val="00D20F77"/>
    <w:rsid w:val="00D219F6"/>
    <w:rsid w:val="00D33312"/>
    <w:rsid w:val="00D34209"/>
    <w:rsid w:val="00D3541D"/>
    <w:rsid w:val="00D41014"/>
    <w:rsid w:val="00D43997"/>
    <w:rsid w:val="00D45590"/>
    <w:rsid w:val="00D45AD5"/>
    <w:rsid w:val="00D503D4"/>
    <w:rsid w:val="00D51E82"/>
    <w:rsid w:val="00D54607"/>
    <w:rsid w:val="00D63EB9"/>
    <w:rsid w:val="00D7375E"/>
    <w:rsid w:val="00D76DB7"/>
    <w:rsid w:val="00D80BA6"/>
    <w:rsid w:val="00D851B6"/>
    <w:rsid w:val="00D858C6"/>
    <w:rsid w:val="00D92E9F"/>
    <w:rsid w:val="00DA311A"/>
    <w:rsid w:val="00DA3525"/>
    <w:rsid w:val="00DA436D"/>
    <w:rsid w:val="00DA785B"/>
    <w:rsid w:val="00DB34E4"/>
    <w:rsid w:val="00DB39FC"/>
    <w:rsid w:val="00DB4023"/>
    <w:rsid w:val="00DB5E61"/>
    <w:rsid w:val="00DB77BF"/>
    <w:rsid w:val="00DC3A3D"/>
    <w:rsid w:val="00DC422E"/>
    <w:rsid w:val="00DC6696"/>
    <w:rsid w:val="00DC79BC"/>
    <w:rsid w:val="00DD3174"/>
    <w:rsid w:val="00DD4426"/>
    <w:rsid w:val="00DE4B1F"/>
    <w:rsid w:val="00DE539A"/>
    <w:rsid w:val="00DF459A"/>
    <w:rsid w:val="00DF531D"/>
    <w:rsid w:val="00DF7DEC"/>
    <w:rsid w:val="00E05846"/>
    <w:rsid w:val="00E06B96"/>
    <w:rsid w:val="00E130E7"/>
    <w:rsid w:val="00E21454"/>
    <w:rsid w:val="00E22822"/>
    <w:rsid w:val="00E24172"/>
    <w:rsid w:val="00E3484B"/>
    <w:rsid w:val="00E36AC9"/>
    <w:rsid w:val="00E36DD1"/>
    <w:rsid w:val="00E41510"/>
    <w:rsid w:val="00E43598"/>
    <w:rsid w:val="00E47611"/>
    <w:rsid w:val="00E522C2"/>
    <w:rsid w:val="00E54820"/>
    <w:rsid w:val="00E66818"/>
    <w:rsid w:val="00E83D82"/>
    <w:rsid w:val="00E92646"/>
    <w:rsid w:val="00E92D79"/>
    <w:rsid w:val="00EA2C3F"/>
    <w:rsid w:val="00EA3E6A"/>
    <w:rsid w:val="00EA44E8"/>
    <w:rsid w:val="00EB01B7"/>
    <w:rsid w:val="00EB0D67"/>
    <w:rsid w:val="00EB0FCE"/>
    <w:rsid w:val="00EB12EA"/>
    <w:rsid w:val="00EB1BD6"/>
    <w:rsid w:val="00EB3438"/>
    <w:rsid w:val="00EB4D86"/>
    <w:rsid w:val="00EC0EA5"/>
    <w:rsid w:val="00EC1A07"/>
    <w:rsid w:val="00EC3CE0"/>
    <w:rsid w:val="00EC5054"/>
    <w:rsid w:val="00ED0DB7"/>
    <w:rsid w:val="00ED1C44"/>
    <w:rsid w:val="00ED290F"/>
    <w:rsid w:val="00EE14B0"/>
    <w:rsid w:val="00EE2B93"/>
    <w:rsid w:val="00EE393C"/>
    <w:rsid w:val="00EE6165"/>
    <w:rsid w:val="00EF0751"/>
    <w:rsid w:val="00EF1945"/>
    <w:rsid w:val="00EF5377"/>
    <w:rsid w:val="00EF60D6"/>
    <w:rsid w:val="00EF64D0"/>
    <w:rsid w:val="00EF6AFF"/>
    <w:rsid w:val="00F05584"/>
    <w:rsid w:val="00F12B1D"/>
    <w:rsid w:val="00F1410C"/>
    <w:rsid w:val="00F15A75"/>
    <w:rsid w:val="00F173BC"/>
    <w:rsid w:val="00F20C3F"/>
    <w:rsid w:val="00F23D37"/>
    <w:rsid w:val="00F32EB7"/>
    <w:rsid w:val="00F4096F"/>
    <w:rsid w:val="00F435EB"/>
    <w:rsid w:val="00F44E43"/>
    <w:rsid w:val="00F45BB5"/>
    <w:rsid w:val="00F46265"/>
    <w:rsid w:val="00F47FFA"/>
    <w:rsid w:val="00F51E07"/>
    <w:rsid w:val="00F53281"/>
    <w:rsid w:val="00F564C9"/>
    <w:rsid w:val="00F634E8"/>
    <w:rsid w:val="00F635F6"/>
    <w:rsid w:val="00F6658C"/>
    <w:rsid w:val="00F70C04"/>
    <w:rsid w:val="00F71467"/>
    <w:rsid w:val="00F71535"/>
    <w:rsid w:val="00F73B0E"/>
    <w:rsid w:val="00F747A6"/>
    <w:rsid w:val="00F75BF4"/>
    <w:rsid w:val="00F77DDF"/>
    <w:rsid w:val="00F80607"/>
    <w:rsid w:val="00F80E85"/>
    <w:rsid w:val="00F919FE"/>
    <w:rsid w:val="00FA42D2"/>
    <w:rsid w:val="00FA4442"/>
    <w:rsid w:val="00FA641F"/>
    <w:rsid w:val="00FA712C"/>
    <w:rsid w:val="00FA7788"/>
    <w:rsid w:val="00FA79A3"/>
    <w:rsid w:val="00FA7CE3"/>
    <w:rsid w:val="00FB5603"/>
    <w:rsid w:val="00FC3696"/>
    <w:rsid w:val="00FC5306"/>
    <w:rsid w:val="00FD00AB"/>
    <w:rsid w:val="00FD4FA2"/>
    <w:rsid w:val="00FD54EC"/>
    <w:rsid w:val="00FE61AE"/>
    <w:rsid w:val="00FE6435"/>
    <w:rsid w:val="00FF14C5"/>
    <w:rsid w:val="00FF1944"/>
    <w:rsid w:val="00FF29DD"/>
    <w:rsid w:val="01166802"/>
    <w:rsid w:val="0AA80206"/>
    <w:rsid w:val="14DA70F9"/>
    <w:rsid w:val="1722126A"/>
    <w:rsid w:val="18F77DE8"/>
    <w:rsid w:val="22CD65E3"/>
    <w:rsid w:val="29BB443E"/>
    <w:rsid w:val="2FDE7EF4"/>
    <w:rsid w:val="31F5061F"/>
    <w:rsid w:val="369C4427"/>
    <w:rsid w:val="440F1479"/>
    <w:rsid w:val="4CB43A76"/>
    <w:rsid w:val="511D6806"/>
    <w:rsid w:val="53C945EC"/>
    <w:rsid w:val="5588170A"/>
    <w:rsid w:val="5BAF3564"/>
    <w:rsid w:val="5CF34D12"/>
    <w:rsid w:val="63900BBD"/>
    <w:rsid w:val="65C90567"/>
    <w:rsid w:val="677F5A7E"/>
    <w:rsid w:val="7D960F5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B2C10AE"/>
  <w15:docId w15:val="{83B0BAD7-17FB-4DC8-A387-E51B93104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Heading1">
    <w:name w:val="heading 1"/>
    <w:basedOn w:val="Normal"/>
    <w:next w:val="Normal"/>
    <w:link w:val="Heading1Char1"/>
    <w:uiPriority w:val="9"/>
    <w:qFormat/>
    <w:pPr>
      <w:widowControl w:val="0"/>
      <w:numPr>
        <w:numId w:val="1"/>
      </w:numPr>
      <w:spacing w:before="240" w:after="60" w:line="240" w:lineRule="auto"/>
      <w:outlineLvl w:val="0"/>
    </w:pPr>
    <w:rPr>
      <w:rFonts w:ascii="Arial" w:eastAsia="Times New Roman" w:hAnsi="Arial" w:cs="Times New Roman"/>
      <w:kern w:val="32"/>
      <w:sz w:val="32"/>
      <w:szCs w:val="32"/>
      <w:lang w:val="en-GB" w:eastAsia="zh-CN"/>
    </w:rPr>
  </w:style>
  <w:style w:type="paragraph" w:styleId="Heading2">
    <w:name w:val="heading 2"/>
    <w:basedOn w:val="Normal"/>
    <w:next w:val="Normal"/>
    <w:link w:val="Heading2Char"/>
    <w:uiPriority w:val="9"/>
    <w:unhideWhenUsed/>
    <w:qFormat/>
    <w:pPr>
      <w:keepNext/>
      <w:widowControl w:val="0"/>
      <w:numPr>
        <w:ilvl w:val="1"/>
        <w:numId w:val="1"/>
      </w:numPr>
      <w:spacing w:before="240" w:after="60" w:line="240" w:lineRule="auto"/>
      <w:outlineLvl w:val="1"/>
    </w:pPr>
    <w:rPr>
      <w:rFonts w:ascii="Arial" w:eastAsia="Times New Roman" w:hAnsi="Arial" w:cs="Times New Roman"/>
      <w:i/>
      <w:iCs/>
      <w:sz w:val="24"/>
      <w:szCs w:val="28"/>
      <w:lang w:val="en-GB" w:eastAsia="zh-CN"/>
    </w:rPr>
  </w:style>
  <w:style w:type="paragraph" w:styleId="Heading4">
    <w:name w:val="heading 4"/>
    <w:basedOn w:val="Heading31"/>
    <w:next w:val="Normal"/>
    <w:link w:val="Heading4Char"/>
    <w:uiPriority w:val="9"/>
    <w:semiHidden/>
    <w:unhideWhenUsed/>
    <w:qFormat/>
    <w:pPr>
      <w:numPr>
        <w:ilvl w:val="3"/>
      </w:numPr>
      <w:outlineLvl w:val="3"/>
    </w:pPr>
    <w:rPr>
      <w:i/>
    </w:rPr>
  </w:style>
  <w:style w:type="paragraph" w:styleId="Heading5">
    <w:name w:val="heading 5"/>
    <w:basedOn w:val="Heading4"/>
    <w:next w:val="Normal"/>
    <w:link w:val="Heading5Char"/>
    <w:uiPriority w:val="9"/>
    <w:semiHidden/>
    <w:unhideWhenUsed/>
    <w:qFormat/>
    <w:pPr>
      <w:numPr>
        <w:ilvl w:val="4"/>
      </w:numPr>
      <w:outlineLvl w:val="4"/>
    </w:pPr>
    <w:rPr>
      <w:b/>
      <w:i w:val="0"/>
      <w:iCs/>
      <w:sz w:val="18"/>
    </w:rPr>
  </w:style>
  <w:style w:type="paragraph" w:styleId="Heading6">
    <w:name w:val="heading 6"/>
    <w:basedOn w:val="Normal"/>
    <w:next w:val="Normal"/>
    <w:link w:val="Heading6Char"/>
    <w:uiPriority w:val="9"/>
    <w:semiHidden/>
    <w:unhideWhenUsed/>
    <w:qFormat/>
    <w:pPr>
      <w:numPr>
        <w:ilvl w:val="5"/>
        <w:numId w:val="1"/>
      </w:numPr>
      <w:spacing w:before="240" w:after="60" w:line="240" w:lineRule="auto"/>
      <w:outlineLvl w:val="5"/>
    </w:pPr>
    <w:rPr>
      <w:rFonts w:ascii="Times New Roman" w:eastAsia="Times New Roman" w:hAnsi="Times New Roman" w:cs="Times New Roman"/>
      <w:b/>
      <w:bCs/>
      <w:i/>
      <w:sz w:val="20"/>
      <w:lang w:val="en-GB" w:eastAsia="zh-CN"/>
    </w:rPr>
  </w:style>
  <w:style w:type="paragraph" w:styleId="Heading7">
    <w:name w:val="heading 7"/>
    <w:basedOn w:val="Normal"/>
    <w:next w:val="Normal"/>
    <w:link w:val="Heading7Char"/>
    <w:uiPriority w:val="9"/>
    <w:semiHidden/>
    <w:unhideWhenUsed/>
    <w:qFormat/>
    <w:pPr>
      <w:numPr>
        <w:ilvl w:val="6"/>
        <w:numId w:val="1"/>
      </w:numPr>
      <w:spacing w:before="240" w:after="60" w:line="240" w:lineRule="auto"/>
      <w:outlineLvl w:val="6"/>
    </w:pPr>
    <w:rPr>
      <w:rFonts w:ascii="Times New Roman" w:eastAsia="Batang" w:hAnsi="Times New Roman" w:cs="Times New Roman"/>
      <w:sz w:val="24"/>
      <w:szCs w:val="24"/>
      <w:lang w:val="en-GB" w:eastAsia="zh-CN"/>
    </w:rPr>
  </w:style>
  <w:style w:type="paragraph" w:styleId="Heading8">
    <w:name w:val="heading 8"/>
    <w:basedOn w:val="Normal"/>
    <w:next w:val="Normal"/>
    <w:link w:val="Heading8Char"/>
    <w:uiPriority w:val="9"/>
    <w:semiHidden/>
    <w:unhideWhenUsed/>
    <w:qFormat/>
    <w:pPr>
      <w:numPr>
        <w:ilvl w:val="7"/>
        <w:numId w:val="1"/>
      </w:numPr>
      <w:spacing w:before="240" w:after="60" w:line="240" w:lineRule="auto"/>
      <w:outlineLvl w:val="7"/>
    </w:pPr>
    <w:rPr>
      <w:rFonts w:ascii="Times New Roman" w:eastAsia="Batang" w:hAnsi="Times New Roman" w:cs="Times New Roman"/>
      <w:i/>
      <w:iCs/>
      <w:sz w:val="24"/>
      <w:szCs w:val="24"/>
      <w:lang w:val="en-GB" w:eastAsia="zh-CN"/>
    </w:rPr>
  </w:style>
  <w:style w:type="paragraph" w:styleId="Heading9">
    <w:name w:val="heading 9"/>
    <w:basedOn w:val="Normal"/>
    <w:next w:val="Normal"/>
    <w:link w:val="Heading9Char"/>
    <w:uiPriority w:val="9"/>
    <w:semiHidden/>
    <w:unhideWhenUsed/>
    <w:qFormat/>
    <w:pPr>
      <w:numPr>
        <w:ilvl w:val="8"/>
        <w:numId w:val="1"/>
      </w:numPr>
      <w:spacing w:before="240" w:after="60" w:line="240" w:lineRule="auto"/>
      <w:outlineLvl w:val="8"/>
    </w:pPr>
    <w:rPr>
      <w:rFonts w:ascii="Arial" w:eastAsia="Batang" w:hAnsi="Arial" w:cs="Times New Roman"/>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31">
    <w:name w:val="Heading 31"/>
    <w:basedOn w:val="Normal"/>
    <w:next w:val="Normal"/>
    <w:qFormat/>
    <w:pPr>
      <w:keepNext/>
      <w:numPr>
        <w:ilvl w:val="2"/>
        <w:numId w:val="1"/>
      </w:numPr>
      <w:spacing w:before="240" w:after="60" w:line="240" w:lineRule="auto"/>
      <w:outlineLvl w:val="2"/>
    </w:pPr>
    <w:rPr>
      <w:rFonts w:ascii="Arial" w:eastAsia="Times New Roman" w:hAnsi="Arial" w:cs="Times New Roman"/>
      <w:sz w:val="20"/>
      <w:szCs w:val="26"/>
      <w:lang w:val="en-GB" w:eastAsia="zh-CN"/>
    </w:rPr>
  </w:style>
  <w:style w:type="paragraph" w:styleId="Caption">
    <w:name w:val="caption"/>
    <w:basedOn w:val="Normal"/>
    <w:next w:val="Normal"/>
    <w:link w:val="CaptionChar"/>
    <w:uiPriority w:val="35"/>
    <w:qFormat/>
    <w:pPr>
      <w:spacing w:before="120" w:after="120"/>
    </w:pPr>
    <w:rPr>
      <w:b/>
      <w:lang w:eastAsia="en-GB"/>
    </w:rPr>
  </w:style>
  <w:style w:type="paragraph" w:styleId="CommentText">
    <w:name w:val="annotation text"/>
    <w:basedOn w:val="Normal"/>
    <w:link w:val="CommentTextChar"/>
    <w:uiPriority w:val="99"/>
    <w:semiHidden/>
    <w:unhideWhenUsed/>
    <w:qFormat/>
    <w:pPr>
      <w:widowControl w:val="0"/>
      <w:wordWrap w:val="0"/>
      <w:autoSpaceDE w:val="0"/>
      <w:autoSpaceDN w:val="0"/>
    </w:pPr>
    <w:rPr>
      <w:rFonts w:eastAsia="Malgun Gothic"/>
      <w:kern w:val="2"/>
      <w:sz w:val="20"/>
      <w:lang w:eastAsia="ko-KR"/>
    </w:rPr>
  </w:style>
  <w:style w:type="paragraph" w:styleId="BodyText">
    <w:name w:val="Body Text"/>
    <w:basedOn w:val="Normal"/>
    <w:link w:val="BodyTextChar"/>
    <w:uiPriority w:val="99"/>
    <w:semiHidden/>
    <w:unhideWhenUsed/>
    <w:qFormat/>
    <w:pPr>
      <w:spacing w:after="120"/>
    </w:p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widowControl w:val="0"/>
      <w:tabs>
        <w:tab w:val="center" w:pos="4513"/>
        <w:tab w:val="right" w:pos="9026"/>
      </w:tabs>
      <w:wordWrap w:val="0"/>
      <w:autoSpaceDE w:val="0"/>
      <w:autoSpaceDN w:val="0"/>
      <w:snapToGrid w:val="0"/>
      <w:jc w:val="both"/>
    </w:pPr>
    <w:rPr>
      <w:rFonts w:eastAsia="Malgun Gothic"/>
      <w:kern w:val="2"/>
      <w:sz w:val="20"/>
      <w:lang w:eastAsia="ko-KR"/>
    </w:rPr>
  </w:style>
  <w:style w:type="paragraph" w:styleId="Header">
    <w:name w:val="header"/>
    <w:basedOn w:val="Normal"/>
    <w:link w:val="HeaderChar"/>
    <w:uiPriority w:val="99"/>
    <w:unhideWhenUsed/>
    <w:qFormat/>
    <w:pPr>
      <w:widowControl w:val="0"/>
      <w:tabs>
        <w:tab w:val="center" w:pos="4513"/>
        <w:tab w:val="right" w:pos="9026"/>
      </w:tabs>
      <w:wordWrap w:val="0"/>
      <w:autoSpaceDE w:val="0"/>
      <w:autoSpaceDN w:val="0"/>
      <w:snapToGrid w:val="0"/>
      <w:jc w:val="both"/>
    </w:pPr>
    <w:rPr>
      <w:rFonts w:eastAsia="Malgun Gothic"/>
      <w:kern w:val="2"/>
      <w:sz w:val="20"/>
      <w:lang w:eastAsia="ko-KR"/>
    </w:rPr>
  </w:style>
  <w:style w:type="paragraph" w:styleId="List">
    <w:name w:val="List"/>
    <w:basedOn w:val="Normal"/>
    <w:uiPriority w:val="99"/>
    <w:semiHidden/>
    <w:unhideWhenUsed/>
    <w:qFormat/>
    <w:pPr>
      <w:ind w:left="360" w:hanging="36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120"/>
    </w:pPr>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qFormat/>
    <w:rPr>
      <w:sz w:val="18"/>
      <w:szCs w:val="18"/>
    </w:rPr>
  </w:style>
  <w:style w:type="paragraph" w:customStyle="1" w:styleId="observation">
    <w:name w:val="observation"/>
    <w:basedOn w:val="Normal"/>
    <w:link w:val="observation1"/>
    <w:qFormat/>
    <w:pPr>
      <w:numPr>
        <w:numId w:val="2"/>
      </w:numPr>
      <w:spacing w:beforeLines="50" w:before="120" w:afterLines="50" w:after="120" w:line="240" w:lineRule="auto"/>
      <w:ind w:left="1418" w:hanging="1418"/>
      <w:jc w:val="both"/>
    </w:pPr>
    <w:rPr>
      <w:rFonts w:ascii="Times New Roman" w:hAnsi="Times New Roman" w:cs="Times New Roman"/>
      <w:b/>
      <w:sz w:val="20"/>
      <w:szCs w:val="20"/>
      <w:lang w:eastAsia="zh-CN"/>
    </w:rPr>
  </w:style>
  <w:style w:type="character" w:customStyle="1" w:styleId="observation1">
    <w:name w:val="observation 字符"/>
    <w:basedOn w:val="DefaultParagraphFont"/>
    <w:link w:val="observation"/>
    <w:qFormat/>
    <w:rPr>
      <w:rFonts w:ascii="Times New Roman" w:eastAsia="SimSun" w:hAnsi="Times New Roman" w:cs="Times New Roman"/>
      <w:b/>
      <w:sz w:val="20"/>
      <w:szCs w:val="20"/>
      <w:lang w:eastAsia="zh-CN"/>
    </w:rPr>
  </w:style>
  <w:style w:type="paragraph" w:customStyle="1" w:styleId="proposal">
    <w:name w:val="proposal"/>
    <w:basedOn w:val="BodyText"/>
    <w:next w:val="Normal"/>
    <w:link w:val="proposalChar"/>
    <w:qFormat/>
    <w:pPr>
      <w:numPr>
        <w:numId w:val="3"/>
      </w:numPr>
      <w:spacing w:beforeLines="50" w:before="120" w:afterLines="50" w:line="240" w:lineRule="auto"/>
      <w:jc w:val="both"/>
    </w:pPr>
    <w:rPr>
      <w:rFonts w:ascii="Times New Roman" w:hAnsi="Times New Roman" w:cs="Times New Roman"/>
      <w:b/>
      <w:sz w:val="20"/>
      <w:szCs w:val="20"/>
      <w:lang w:eastAsia="zh-CN"/>
    </w:rPr>
  </w:style>
  <w:style w:type="character" w:customStyle="1" w:styleId="proposalChar">
    <w:name w:val="proposal Char"/>
    <w:link w:val="proposal"/>
    <w:qFormat/>
    <w:rPr>
      <w:rFonts w:ascii="Times New Roman" w:eastAsia="SimSun" w:hAnsi="Times New Roman" w:cs="Times New Roman"/>
      <w:b/>
      <w:sz w:val="20"/>
      <w:szCs w:val="20"/>
      <w:lang w:eastAsia="zh-CN"/>
    </w:rPr>
  </w:style>
  <w:style w:type="character" w:customStyle="1" w:styleId="BodyTextChar">
    <w:name w:val="Body Text Char"/>
    <w:basedOn w:val="DefaultParagraphFont"/>
    <w:link w:val="BodyText"/>
    <w:uiPriority w:val="99"/>
    <w:semiHidden/>
    <w:qFormat/>
  </w:style>
  <w:style w:type="paragraph" w:styleId="ListParagraph">
    <w:name w:val="List Paragraph"/>
    <w:basedOn w:val="Normal"/>
    <w:link w:val="ListParagraphChar"/>
    <w:uiPriority w:val="34"/>
    <w:qFormat/>
    <w:pPr>
      <w:spacing w:after="0" w:line="240" w:lineRule="auto"/>
      <w:ind w:firstLineChars="200" w:firstLine="420"/>
    </w:pPr>
    <w:rPr>
      <w:rFonts w:ascii="Times New Roman" w:eastAsia="MS Gothic" w:hAnsi="Times New Roman" w:cs="Times New Roman"/>
      <w:sz w:val="24"/>
      <w:szCs w:val="24"/>
      <w:lang w:val="zh-CN"/>
    </w:rPr>
  </w:style>
  <w:style w:type="character" w:customStyle="1" w:styleId="ListParagraphChar">
    <w:name w:val="List Paragraph Char"/>
    <w:link w:val="ListParagraph"/>
    <w:uiPriority w:val="34"/>
    <w:qFormat/>
    <w:locked/>
    <w:rPr>
      <w:rFonts w:ascii="Times New Roman" w:eastAsia="MS Gothic" w:hAnsi="Times New Roman" w:cs="Times New Roman"/>
      <w:sz w:val="24"/>
      <w:szCs w:val="24"/>
      <w:lang w:val="zh-CN"/>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table" w:customStyle="1" w:styleId="TableGrid1">
    <w:name w:val="Table Grid1"/>
    <w:basedOn w:val="TableNormal"/>
    <w:uiPriority w:val="39"/>
    <w:qFormat/>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BodyText"/>
    <w:link w:val="ProposalChar0"/>
    <w:qFormat/>
    <w:pPr>
      <w:numPr>
        <w:numId w:val="4"/>
      </w:numPr>
      <w:tabs>
        <w:tab w:val="left" w:pos="1701"/>
      </w:tabs>
      <w:jc w:val="both"/>
    </w:pPr>
    <w:rPr>
      <w:rFonts w:ascii="Arial" w:hAnsi="Arial"/>
      <w:b/>
      <w:bCs/>
      <w:lang w:eastAsia="zh-CN"/>
    </w:rPr>
  </w:style>
  <w:style w:type="character" w:customStyle="1" w:styleId="ProposalChar0">
    <w:name w:val="Proposal Char"/>
    <w:basedOn w:val="DefaultParagraphFont"/>
    <w:link w:val="Proposal0"/>
    <w:qFormat/>
    <w:rPr>
      <w:rFonts w:ascii="Arial" w:hAnsi="Arial"/>
      <w:b/>
      <w:bCs/>
      <w:lang w:eastAsia="zh-CN"/>
    </w:rPr>
  </w:style>
  <w:style w:type="paragraph" w:customStyle="1" w:styleId="Observation0">
    <w:name w:val="Observation"/>
    <w:basedOn w:val="Proposal0"/>
    <w:qFormat/>
    <w:pPr>
      <w:numPr>
        <w:numId w:val="5"/>
      </w:numPr>
      <w:ind w:left="1701" w:hanging="1701"/>
    </w:pPr>
    <w:rPr>
      <w:lang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aptionChar">
    <w:name w:val="Caption Char"/>
    <w:basedOn w:val="DefaultParagraphFont"/>
    <w:link w:val="Caption"/>
    <w:qFormat/>
    <w:rPr>
      <w:b/>
      <w:lang w:eastAsia="en-GB"/>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qFormat/>
    <w:rPr>
      <w:rFonts w:ascii="Arial" w:eastAsia="Times New Roman" w:hAnsi="Arial" w:cs="Times New Roman"/>
      <w:i/>
      <w:iCs/>
      <w:sz w:val="24"/>
      <w:szCs w:val="28"/>
      <w:lang w:val="en-GB" w:eastAsia="zh-CN"/>
    </w:rPr>
  </w:style>
  <w:style w:type="character" w:customStyle="1" w:styleId="Heading4Char">
    <w:name w:val="Heading 4 Char"/>
    <w:basedOn w:val="DefaultParagraphFont"/>
    <w:link w:val="Heading4"/>
    <w:uiPriority w:val="9"/>
    <w:semiHidden/>
    <w:qFormat/>
    <w:rPr>
      <w:rFonts w:ascii="Arial" w:eastAsia="Times New Roman" w:hAnsi="Arial" w:cs="Times New Roman"/>
      <w:i/>
      <w:sz w:val="20"/>
      <w:szCs w:val="26"/>
      <w:lang w:val="en-GB" w:eastAsia="zh-CN"/>
    </w:rPr>
  </w:style>
  <w:style w:type="character" w:customStyle="1" w:styleId="Heading5Char">
    <w:name w:val="Heading 5 Char"/>
    <w:basedOn w:val="DefaultParagraphFont"/>
    <w:link w:val="Heading5"/>
    <w:uiPriority w:val="9"/>
    <w:semiHidden/>
    <w:qFormat/>
    <w:rPr>
      <w:rFonts w:ascii="Arial" w:eastAsia="Times New Roman" w:hAnsi="Arial" w:cs="Times New Roman"/>
      <w:b/>
      <w:iCs/>
      <w:sz w:val="18"/>
      <w:szCs w:val="26"/>
      <w:lang w:val="en-GB" w:eastAsia="zh-CN"/>
    </w:rPr>
  </w:style>
  <w:style w:type="character" w:customStyle="1" w:styleId="Heading6Char">
    <w:name w:val="Heading 6 Char"/>
    <w:basedOn w:val="DefaultParagraphFont"/>
    <w:link w:val="Heading6"/>
    <w:uiPriority w:val="9"/>
    <w:semiHidden/>
    <w:qFormat/>
    <w:rPr>
      <w:rFonts w:ascii="Times New Roman" w:eastAsia="Times New Roman" w:hAnsi="Times New Roman" w:cs="Times New Roman"/>
      <w:b/>
      <w:bCs/>
      <w:i/>
      <w:sz w:val="20"/>
      <w:lang w:val="en-GB" w:eastAsia="zh-CN"/>
    </w:rPr>
  </w:style>
  <w:style w:type="character" w:customStyle="1" w:styleId="Heading7Char">
    <w:name w:val="Heading 7 Char"/>
    <w:basedOn w:val="DefaultParagraphFont"/>
    <w:link w:val="Heading7"/>
    <w:uiPriority w:val="9"/>
    <w:semiHidden/>
    <w:qFormat/>
    <w:rPr>
      <w:rFonts w:ascii="Times New Roman" w:eastAsia="Batang" w:hAnsi="Times New Roman" w:cs="Times New Roman"/>
      <w:sz w:val="24"/>
      <w:szCs w:val="24"/>
      <w:lang w:val="en-GB" w:eastAsia="zh-CN"/>
    </w:rPr>
  </w:style>
  <w:style w:type="character" w:customStyle="1" w:styleId="Heading8Char">
    <w:name w:val="Heading 8 Char"/>
    <w:basedOn w:val="DefaultParagraphFont"/>
    <w:link w:val="Heading8"/>
    <w:uiPriority w:val="9"/>
    <w:semiHidden/>
    <w:qFormat/>
    <w:rPr>
      <w:rFonts w:ascii="Times New Roman" w:eastAsia="Batang" w:hAnsi="Times New Roman" w:cs="Times New Roman"/>
      <w:i/>
      <w:iCs/>
      <w:sz w:val="24"/>
      <w:szCs w:val="24"/>
      <w:lang w:val="en-GB" w:eastAsia="zh-CN"/>
    </w:rPr>
  </w:style>
  <w:style w:type="character" w:customStyle="1" w:styleId="Heading9Char">
    <w:name w:val="Heading 9 Char"/>
    <w:basedOn w:val="DefaultParagraphFont"/>
    <w:link w:val="Heading9"/>
    <w:uiPriority w:val="9"/>
    <w:semiHidden/>
    <w:qFormat/>
    <w:rPr>
      <w:rFonts w:ascii="Arial" w:eastAsia="Batang" w:hAnsi="Arial" w:cs="Times New Roman"/>
      <w:lang w:val="en-GB" w:eastAsia="zh-CN"/>
    </w:rPr>
  </w:style>
  <w:style w:type="character" w:customStyle="1" w:styleId="Heading1Char1">
    <w:name w:val="Heading 1 Char1"/>
    <w:link w:val="Heading1"/>
    <w:uiPriority w:val="9"/>
    <w:qFormat/>
    <w:locked/>
    <w:rPr>
      <w:rFonts w:ascii="Arial" w:eastAsia="Times New Roman" w:hAnsi="Arial" w:cs="Times New Roman"/>
      <w:kern w:val="32"/>
      <w:sz w:val="32"/>
      <w:szCs w:val="32"/>
      <w:lang w:val="en-GB" w:eastAsia="zh-CN"/>
    </w:rPr>
  </w:style>
  <w:style w:type="table" w:customStyle="1" w:styleId="TableGrid6">
    <w:name w:val="Table Grid6"/>
    <w:basedOn w:val="TableNormal"/>
    <w:uiPriority w:val="39"/>
    <w:qFormat/>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spacing w:after="0" w:line="240" w:lineRule="auto"/>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spacing w:after="0" w:line="240" w:lineRule="auto"/>
      <w:jc w:val="center"/>
    </w:pPr>
    <w:rPr>
      <w:rFonts w:ascii="Arial" w:hAnsi="Arial" w:cs="Arial"/>
      <w:b/>
      <w:bCs/>
      <w:lang w:eastAsia="en-GB"/>
    </w:rPr>
  </w:style>
  <w:style w:type="paragraph" w:customStyle="1" w:styleId="TH">
    <w:name w:val="TH"/>
    <w:basedOn w:val="Normal"/>
    <w:link w:val="THChar"/>
    <w:qFormat/>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Pr>
      <w:rFonts w:ascii="Arial" w:eastAsia="SimSun" w:hAnsi="Arial" w:cs="Times New Roman"/>
      <w:b/>
      <w:sz w:val="20"/>
      <w:szCs w:val="20"/>
      <w:lang w:val="en-GB"/>
    </w:rPr>
  </w:style>
  <w:style w:type="paragraph" w:customStyle="1" w:styleId="B1">
    <w:name w:val="B1"/>
    <w:basedOn w:val="List"/>
    <w:link w:val="B10"/>
    <w:qFormat/>
    <w:pPr>
      <w:spacing w:after="180" w:line="240" w:lineRule="auto"/>
      <w:ind w:left="568" w:hanging="284"/>
      <w:contextualSpacing w:val="0"/>
    </w:pPr>
    <w:rPr>
      <w:rFonts w:ascii="Times New Roman" w:hAnsi="Times New Roman" w:cs="Times New Roman"/>
      <w:sz w:val="20"/>
      <w:szCs w:val="20"/>
      <w:lang w:val="en-GB"/>
    </w:rPr>
  </w:style>
  <w:style w:type="character" w:customStyle="1" w:styleId="B10">
    <w:name w:val="B1 (文字)"/>
    <w:link w:val="B1"/>
    <w:qFormat/>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semiHidden/>
    <w:qFormat/>
    <w:rPr>
      <w:rFonts w:eastAsia="Malgun Gothic"/>
      <w:kern w:val="2"/>
      <w:sz w:val="20"/>
      <w:lang w:eastAsia="ko-KR"/>
    </w:rPr>
  </w:style>
  <w:style w:type="character" w:customStyle="1" w:styleId="FooterChar">
    <w:name w:val="Footer Char"/>
    <w:basedOn w:val="DefaultParagraphFont"/>
    <w:link w:val="Footer"/>
    <w:uiPriority w:val="99"/>
    <w:qFormat/>
    <w:rPr>
      <w:rFonts w:eastAsia="Malgun Gothic"/>
      <w:kern w:val="2"/>
      <w:sz w:val="20"/>
      <w:lang w:eastAsia="ko-KR"/>
    </w:rPr>
  </w:style>
  <w:style w:type="character" w:customStyle="1" w:styleId="HeaderChar">
    <w:name w:val="Header Char"/>
    <w:basedOn w:val="DefaultParagraphFont"/>
    <w:link w:val="Header"/>
    <w:uiPriority w:val="99"/>
    <w:qFormat/>
    <w:rPr>
      <w:rFonts w:eastAsia="Malgun Gothic"/>
      <w:kern w:val="2"/>
      <w:sz w:val="20"/>
      <w:lang w:eastAsia="ko-KR"/>
    </w:rPr>
  </w:style>
  <w:style w:type="character" w:customStyle="1" w:styleId="CommentSubjectChar">
    <w:name w:val="Comment Subject Char"/>
    <w:basedOn w:val="CommentTextChar"/>
    <w:link w:val="CommentSubject"/>
    <w:uiPriority w:val="99"/>
    <w:semiHidden/>
    <w:qFormat/>
    <w:rPr>
      <w:rFonts w:eastAsia="Malgun Gothic"/>
      <w:b/>
      <w:bCs/>
      <w:kern w:val="2"/>
      <w:sz w:val="20"/>
      <w:lang w:eastAsia="ko-KR"/>
    </w:rPr>
  </w:style>
  <w:style w:type="table" w:customStyle="1" w:styleId="TableGrid2">
    <w:name w:val="Table Grid2"/>
    <w:basedOn w:val="TableNormal"/>
    <w:uiPriority w:val="39"/>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pPr>
      <w:spacing w:before="120" w:line="280" w:lineRule="atLeast"/>
      <w:jc w:val="both"/>
    </w:pPr>
    <w:rPr>
      <w:rFonts w:ascii="New York"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8938">
      <w:bodyDiv w:val="1"/>
      <w:marLeft w:val="0"/>
      <w:marRight w:val="0"/>
      <w:marTop w:val="0"/>
      <w:marBottom w:val="0"/>
      <w:divBdr>
        <w:top w:val="none" w:sz="0" w:space="0" w:color="auto"/>
        <w:left w:val="none" w:sz="0" w:space="0" w:color="auto"/>
        <w:bottom w:val="none" w:sz="0" w:space="0" w:color="auto"/>
        <w:right w:val="none" w:sz="0" w:space="0" w:color="auto"/>
      </w:divBdr>
    </w:div>
    <w:div w:id="692271413">
      <w:bodyDiv w:val="1"/>
      <w:marLeft w:val="0"/>
      <w:marRight w:val="0"/>
      <w:marTop w:val="0"/>
      <w:marBottom w:val="0"/>
      <w:divBdr>
        <w:top w:val="none" w:sz="0" w:space="0" w:color="auto"/>
        <w:left w:val="none" w:sz="0" w:space="0" w:color="auto"/>
        <w:bottom w:val="none" w:sz="0" w:space="0" w:color="auto"/>
        <w:right w:val="none" w:sz="0" w:space="0" w:color="auto"/>
      </w:divBdr>
    </w:div>
    <w:div w:id="708074038">
      <w:bodyDiv w:val="1"/>
      <w:marLeft w:val="0"/>
      <w:marRight w:val="0"/>
      <w:marTop w:val="0"/>
      <w:marBottom w:val="0"/>
      <w:divBdr>
        <w:top w:val="none" w:sz="0" w:space="0" w:color="auto"/>
        <w:left w:val="none" w:sz="0" w:space="0" w:color="auto"/>
        <w:bottom w:val="none" w:sz="0" w:space="0" w:color="auto"/>
        <w:right w:val="none" w:sz="0" w:space="0" w:color="auto"/>
      </w:divBdr>
    </w:div>
    <w:div w:id="922908167">
      <w:bodyDiv w:val="1"/>
      <w:marLeft w:val="0"/>
      <w:marRight w:val="0"/>
      <w:marTop w:val="0"/>
      <w:marBottom w:val="0"/>
      <w:divBdr>
        <w:top w:val="none" w:sz="0" w:space="0" w:color="auto"/>
        <w:left w:val="none" w:sz="0" w:space="0" w:color="auto"/>
        <w:bottom w:val="none" w:sz="0" w:space="0" w:color="auto"/>
        <w:right w:val="none" w:sz="0" w:space="0" w:color="auto"/>
      </w:divBdr>
    </w:div>
    <w:div w:id="1625427365">
      <w:bodyDiv w:val="1"/>
      <w:marLeft w:val="0"/>
      <w:marRight w:val="0"/>
      <w:marTop w:val="0"/>
      <w:marBottom w:val="0"/>
      <w:divBdr>
        <w:top w:val="none" w:sz="0" w:space="0" w:color="auto"/>
        <w:left w:val="none" w:sz="0" w:space="0" w:color="auto"/>
        <w:bottom w:val="none" w:sz="0" w:space="0" w:color="auto"/>
        <w:right w:val="none" w:sz="0" w:space="0" w:color="auto"/>
      </w:divBdr>
    </w:div>
    <w:div w:id="1940796967">
      <w:bodyDiv w:val="1"/>
      <w:marLeft w:val="0"/>
      <w:marRight w:val="0"/>
      <w:marTop w:val="0"/>
      <w:marBottom w:val="0"/>
      <w:divBdr>
        <w:top w:val="none" w:sz="0" w:space="0" w:color="auto"/>
        <w:left w:val="none" w:sz="0" w:space="0" w:color="auto"/>
        <w:bottom w:val="none" w:sz="0" w:space="0" w:color="auto"/>
        <w:right w:val="none" w:sz="0" w:space="0" w:color="auto"/>
      </w:divBdr>
    </w:div>
    <w:div w:id="20044328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cid:image005.jpg@01D67581.7F57587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0" Type="http://schemas.openxmlformats.org/officeDocument/2006/relationships/image" Target="cid:image004.jpg@01D67581.7F575870"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D4CC39-A137-45AF-B568-E8EF200BE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22</Pages>
  <Words>6450</Words>
  <Characters>36767</Characters>
  <Application>Microsoft Office Word</Application>
  <DocSecurity>0</DocSecurity>
  <Lines>306</Lines>
  <Paragraphs>86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Mostafa Khoshnevisan</dc:creator>
  <cp:keywords>CTPClassification=CTP_NT</cp:keywords>
  <cp:lastModifiedBy>Mostafa Khoshnevisan</cp:lastModifiedBy>
  <cp:revision>9</cp:revision>
  <dcterms:created xsi:type="dcterms:W3CDTF">2020-08-21T21:12:00Z</dcterms:created>
  <dcterms:modified xsi:type="dcterms:W3CDTF">2020-08-23T21:04:00Z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TitusGUID">
    <vt:lpwstr>938d4bca-2101-4a04-b4a2-609ad67c078e</vt:lpwstr>
  </property>
  <property fmtid="{D5CDD505-2E9C-101B-9397-08002B2CF9AE}" pid="4" name="CTP_TimeStamp">
    <vt:lpwstr>2020-08-21 21:12:11Z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